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43" w:rsidRPr="00BC5DE3" w:rsidRDefault="006C7F19" w:rsidP="004502F7">
      <w:pPr>
        <w:pStyle w:val="Default"/>
        <w:spacing w:line="24" w:lineRule="atLeast"/>
        <w:rPr>
          <w:color w:val="00BBE3"/>
          <w:sz w:val="32"/>
        </w:rPr>
      </w:pPr>
      <w:bookmarkStart w:id="0" w:name="OLE_LINK3"/>
      <w:bookmarkStart w:id="1" w:name="OLE_LINK4"/>
      <w:r w:rsidRPr="00BC5DE3">
        <w:rPr>
          <w:color w:val="00BBE3"/>
          <w:sz w:val="32"/>
        </w:rPr>
        <w:t xml:space="preserve">Communiqué </w:t>
      </w:r>
    </w:p>
    <w:bookmarkEnd w:id="0"/>
    <w:bookmarkEnd w:id="1"/>
    <w:p w:rsidR="00A45C43" w:rsidRPr="00BC5DE3" w:rsidRDefault="00865FE3" w:rsidP="004502F7">
      <w:pPr>
        <w:pStyle w:val="AHPRAbody"/>
        <w:spacing w:after="0" w:line="24" w:lineRule="atLeast"/>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335705" w:rsidRDefault="009A53E9" w:rsidP="004502F7">
      <w:pPr>
        <w:pStyle w:val="AHPRADocumentsubheading"/>
        <w:spacing w:after="0" w:line="24" w:lineRule="atLeast"/>
      </w:pPr>
      <w:r>
        <w:t xml:space="preserve">July </w:t>
      </w:r>
      <w:r w:rsidR="00EF232E" w:rsidRPr="007E0369">
        <w:t>2017</w:t>
      </w:r>
      <w:r w:rsidR="00335705" w:rsidRPr="007E0369">
        <w:t xml:space="preserve"> meeting of the Chiropractic Board of Australia</w:t>
      </w:r>
    </w:p>
    <w:p w:rsidR="004502F7" w:rsidRPr="004502F7" w:rsidRDefault="004502F7" w:rsidP="004502F7">
      <w:pPr>
        <w:rPr>
          <w:lang w:val="en-US" w:eastAsia="en-US"/>
        </w:rPr>
      </w:pPr>
    </w:p>
    <w:p w:rsidR="00AA4145" w:rsidRDefault="00335705" w:rsidP="004502F7">
      <w:pPr>
        <w:pStyle w:val="AHPRAbody"/>
        <w:spacing w:after="0" w:line="24" w:lineRule="atLeast"/>
      </w:pPr>
      <w:r w:rsidRPr="00BC5DE3">
        <w:t>The Chiropractic Board of Australia (the Board) is established under the Health Practitioner Regulation National Law, as in force in each state and territory (the National Law).</w:t>
      </w:r>
    </w:p>
    <w:p w:rsidR="004502F7" w:rsidRDefault="004502F7" w:rsidP="004502F7">
      <w:pPr>
        <w:pStyle w:val="AHPRAbody"/>
        <w:spacing w:after="0" w:line="24" w:lineRule="atLeast"/>
      </w:pPr>
    </w:p>
    <w:p w:rsidR="00AA4145" w:rsidRDefault="00335705" w:rsidP="004502F7">
      <w:pPr>
        <w:pStyle w:val="AHPRAbody"/>
        <w:spacing w:after="0" w:line="24" w:lineRule="atLeast"/>
      </w:pPr>
      <w:r w:rsidRPr="00BC5DE3">
        <w:t xml:space="preserve">The Board meets each month to consider and decide on any matters related to its regulatory function in the National Registration and Accreditation Scheme (the National Scheme). </w:t>
      </w:r>
    </w:p>
    <w:p w:rsidR="004502F7" w:rsidRDefault="004502F7" w:rsidP="004502F7">
      <w:pPr>
        <w:pStyle w:val="AHPRAbody"/>
        <w:spacing w:after="0" w:line="24" w:lineRule="atLeast"/>
      </w:pPr>
    </w:p>
    <w:p w:rsidR="00AA4145" w:rsidRDefault="00335705" w:rsidP="004502F7">
      <w:pPr>
        <w:pStyle w:val="AHPRAbody"/>
        <w:spacing w:after="0" w:line="24" w:lineRule="atLeast"/>
      </w:pPr>
      <w:r w:rsidRPr="00BC5DE3">
        <w:t>This communiqué aims to inform stakeholders of the work of the Board. Please forward it on to colleagues and employees who may be interested in its content.</w:t>
      </w:r>
    </w:p>
    <w:p w:rsidR="004502F7" w:rsidRDefault="004502F7" w:rsidP="004502F7">
      <w:pPr>
        <w:pStyle w:val="AHPRAbody"/>
        <w:spacing w:after="0" w:line="24" w:lineRule="atLeast"/>
      </w:pPr>
    </w:p>
    <w:p w:rsidR="001068BC" w:rsidRDefault="00870C63" w:rsidP="004502F7">
      <w:pPr>
        <w:pStyle w:val="AHPRAbody"/>
        <w:spacing w:after="0" w:line="24" w:lineRule="atLeast"/>
      </w:pPr>
      <w:r w:rsidRPr="00870C63">
        <w:t>T</w:t>
      </w:r>
      <w:bookmarkStart w:id="2" w:name="_GoBack"/>
      <w:bookmarkEnd w:id="2"/>
      <w:r w:rsidRPr="00870C63">
        <w:t xml:space="preserve">he </w:t>
      </w:r>
      <w:r w:rsidR="00BE0DEE">
        <w:t>Ju</w:t>
      </w:r>
      <w:r w:rsidR="009A53E9">
        <w:t>ly</w:t>
      </w:r>
      <w:r w:rsidR="00BE0DEE" w:rsidRPr="00870C63">
        <w:t xml:space="preserve"> </w:t>
      </w:r>
      <w:r w:rsidRPr="00870C63">
        <w:t>201</w:t>
      </w:r>
      <w:r w:rsidR="00BF7AB7">
        <w:t>7</w:t>
      </w:r>
      <w:r w:rsidRPr="00870C63">
        <w:t xml:space="preserve"> meeting was held </w:t>
      </w:r>
      <w:r w:rsidR="008A7BAA">
        <w:t>face to face in</w:t>
      </w:r>
      <w:r w:rsidR="00CA347A">
        <w:t xml:space="preserve"> the</w:t>
      </w:r>
      <w:r w:rsidR="008A7BAA">
        <w:t xml:space="preserve"> A</w:t>
      </w:r>
      <w:r w:rsidR="00CA347A">
        <w:t>ustralian Health Practitioner Regulation Agency (AHPRA)</w:t>
      </w:r>
      <w:r w:rsidR="008A7BAA">
        <w:t xml:space="preserve"> National Office, Melbourne</w:t>
      </w:r>
      <w:r w:rsidR="00614373">
        <w:t>.</w:t>
      </w:r>
      <w:r w:rsidR="00F72B0B">
        <w:t xml:space="preserve"> </w:t>
      </w:r>
    </w:p>
    <w:p w:rsidR="004502F7" w:rsidRDefault="004502F7" w:rsidP="004502F7">
      <w:pPr>
        <w:pStyle w:val="AHPRAbody"/>
        <w:spacing w:after="0" w:line="24" w:lineRule="atLeast"/>
      </w:pPr>
    </w:p>
    <w:p w:rsidR="00FF10C0" w:rsidRDefault="00992F97">
      <w:pPr>
        <w:pStyle w:val="AHPRASubhead"/>
      </w:pPr>
      <w:r>
        <w:t>Quarterly registration data released</w:t>
      </w:r>
    </w:p>
    <w:p w:rsidR="00FF10C0" w:rsidRDefault="00992F97">
      <w:pPr>
        <w:pStyle w:val="AHPRAbody"/>
      </w:pPr>
      <w:r>
        <w:t>T</w:t>
      </w:r>
      <w:r w:rsidRPr="009C35C0">
        <w:t>he Board</w:t>
      </w:r>
      <w:r>
        <w:t xml:space="preserve"> publishes</w:t>
      </w:r>
      <w:r w:rsidRPr="009C35C0">
        <w:t xml:space="preserve"> quarterly data profiling Australia’s </w:t>
      </w:r>
      <w:r w:rsidR="009B092C">
        <w:t>chiropractic</w:t>
      </w:r>
      <w:r w:rsidR="009B092C" w:rsidRPr="009C35C0">
        <w:t xml:space="preserve"> </w:t>
      </w:r>
      <w:r w:rsidRPr="009C35C0">
        <w:t>workforce, including a number of statistical breakdowns about registrants</w:t>
      </w:r>
      <w:r>
        <w:t>. The Board</w:t>
      </w:r>
      <w:r w:rsidR="001068BC">
        <w:t xml:space="preserve">’s </w:t>
      </w:r>
      <w:r>
        <w:t xml:space="preserve">March 2017 registration data </w:t>
      </w:r>
      <w:r w:rsidR="001068BC">
        <w:t>is now published</w:t>
      </w:r>
      <w:r>
        <w:t xml:space="preserve"> the Board’s </w:t>
      </w:r>
      <w:hyperlink r:id="rId8" w:history="1">
        <w:r w:rsidRPr="009C35C0">
          <w:rPr>
            <w:rStyle w:val="Hyperlink"/>
            <w:rFonts w:cs="Arial"/>
            <w:szCs w:val="20"/>
          </w:rPr>
          <w:t>Statistics page</w:t>
        </w:r>
      </w:hyperlink>
      <w:r w:rsidRPr="009C35C0">
        <w:rPr>
          <w:rStyle w:val="Hyperlink"/>
          <w:szCs w:val="20"/>
        </w:rPr>
        <w:t>.</w:t>
      </w:r>
    </w:p>
    <w:p w:rsidR="001068BC" w:rsidRDefault="001068BC" w:rsidP="001068BC">
      <w:pPr>
        <w:pStyle w:val="AHPRASubhead"/>
      </w:pPr>
      <w:r>
        <w:t>A first for South Australia as tribunal permanently cancels Chiropractor’s registration</w:t>
      </w:r>
    </w:p>
    <w:p w:rsidR="00FF10C0" w:rsidRDefault="001068BC">
      <w:pPr>
        <w:pStyle w:val="AHPRABody1"/>
      </w:pPr>
      <w:r>
        <w:t xml:space="preserve">The Board has successfully brought disciplinary proceedings against a South Australian chiropractor, Dr Anthony Shanahan, after the South Australian Health Practitioners Tribunal (the tribunal) found his behaviour was a ‘grave departure from the standards expected of chiropractor’. </w:t>
      </w:r>
    </w:p>
    <w:p w:rsidR="00FF10C0" w:rsidRDefault="00FF10C0">
      <w:pPr>
        <w:pStyle w:val="AHPRABody1"/>
      </w:pPr>
    </w:p>
    <w:p w:rsidR="00FF10C0" w:rsidRDefault="001068BC">
      <w:pPr>
        <w:pStyle w:val="AHPRABody1"/>
      </w:pPr>
      <w:r>
        <w:t xml:space="preserve">The tribunal’s decision is the result of investigations by the Board and AHPRA into allegations that Dr Shanahan subjected three female patients to inappropriate physical contact. </w:t>
      </w:r>
    </w:p>
    <w:p w:rsidR="00FF10C0" w:rsidRDefault="00FF10C0">
      <w:pPr>
        <w:pStyle w:val="AHPRABody1"/>
      </w:pPr>
    </w:p>
    <w:p w:rsidR="00FF10C0" w:rsidRDefault="001068BC">
      <w:pPr>
        <w:pStyle w:val="AHPRABody1"/>
      </w:pPr>
      <w:r>
        <w:t xml:space="preserve">The Board took immediate action to protect the public by placing restrictions on Dr Shanahan’s registration when a complaint was received in September 2013. </w:t>
      </w:r>
    </w:p>
    <w:p w:rsidR="00FF10C0" w:rsidRDefault="00FF10C0">
      <w:pPr>
        <w:pStyle w:val="AHPRABody1"/>
      </w:pPr>
    </w:p>
    <w:p w:rsidR="00FF10C0" w:rsidRDefault="001068BC">
      <w:pPr>
        <w:pStyle w:val="AHPRABody1"/>
      </w:pPr>
      <w:r>
        <w:t xml:space="preserve">To read the full </w:t>
      </w:r>
      <w:hyperlink r:id="rId9" w:history="1">
        <w:r w:rsidRPr="001068BC">
          <w:rPr>
            <w:rStyle w:val="Hyperlink"/>
          </w:rPr>
          <w:t>press release</w:t>
        </w:r>
      </w:hyperlink>
      <w:r>
        <w:t xml:space="preserve"> go to the </w:t>
      </w:r>
      <w:r w:rsidR="00B26AC1" w:rsidRPr="00B26AC1">
        <w:rPr>
          <w:i/>
        </w:rPr>
        <w:t>News section</w:t>
      </w:r>
      <w:r>
        <w:t xml:space="preserve"> of Board’s website, see </w:t>
      </w:r>
      <w:hyperlink r:id="rId10" w:history="1">
        <w:r w:rsidRPr="00B07E9E">
          <w:rPr>
            <w:rStyle w:val="Hyperlink"/>
          </w:rPr>
          <w:t>www.chiropracticboard.gov.au</w:t>
        </w:r>
      </w:hyperlink>
      <w:r>
        <w:t xml:space="preserve">. </w:t>
      </w:r>
    </w:p>
    <w:p w:rsidR="00FF10C0" w:rsidRDefault="00FF10C0">
      <w:pPr>
        <w:pStyle w:val="AHPRABody1"/>
      </w:pPr>
    </w:p>
    <w:p w:rsidR="00992F97" w:rsidRPr="00C048B1" w:rsidRDefault="00992F97" w:rsidP="00992F97">
      <w:pPr>
        <w:pStyle w:val="AHPRASubhead"/>
        <w:rPr>
          <w:bCs/>
        </w:rPr>
      </w:pPr>
      <w:r>
        <w:t>A</w:t>
      </w:r>
      <w:r w:rsidRPr="00C048B1">
        <w:t>dvertising information available for practitioners</w:t>
      </w:r>
    </w:p>
    <w:p w:rsidR="001068BC" w:rsidRDefault="00992F97" w:rsidP="00992F97">
      <w:pPr>
        <w:rPr>
          <w:sz w:val="20"/>
          <w:szCs w:val="20"/>
          <w:lang w:val="en-US"/>
        </w:rPr>
      </w:pPr>
      <w:r w:rsidRPr="00C048B1">
        <w:rPr>
          <w:sz w:val="20"/>
          <w:szCs w:val="20"/>
          <w:lang w:val="en-US"/>
        </w:rPr>
        <w:t xml:space="preserve">The Board noted that </w:t>
      </w:r>
      <w:r>
        <w:rPr>
          <w:sz w:val="20"/>
          <w:szCs w:val="20"/>
          <w:lang w:val="en-US"/>
        </w:rPr>
        <w:t>further</w:t>
      </w:r>
      <w:r w:rsidRPr="00C048B1">
        <w:rPr>
          <w:sz w:val="20"/>
          <w:szCs w:val="20"/>
          <w:lang w:val="en-US"/>
        </w:rPr>
        <w:t xml:space="preserve"> advertising information is now available on the AHPRA website to help </w:t>
      </w:r>
      <w:r w:rsidR="009B092C">
        <w:rPr>
          <w:sz w:val="20"/>
          <w:szCs w:val="20"/>
          <w:lang w:val="en-US"/>
        </w:rPr>
        <w:t>chiropractors</w:t>
      </w:r>
      <w:r w:rsidRPr="00C048B1">
        <w:rPr>
          <w:sz w:val="20"/>
          <w:szCs w:val="20"/>
          <w:lang w:val="en-US"/>
        </w:rPr>
        <w:t xml:space="preserve"> </w:t>
      </w:r>
      <w:r w:rsidRPr="00C048B1">
        <w:rPr>
          <w:b/>
          <w:bCs/>
          <w:sz w:val="20"/>
          <w:szCs w:val="20"/>
          <w:lang w:val="en-US"/>
        </w:rPr>
        <w:t>check</w:t>
      </w:r>
      <w:r w:rsidRPr="00C048B1">
        <w:rPr>
          <w:sz w:val="20"/>
          <w:szCs w:val="20"/>
          <w:lang w:val="en-US"/>
        </w:rPr>
        <w:t xml:space="preserve"> and </w:t>
      </w:r>
      <w:r w:rsidRPr="00C048B1">
        <w:rPr>
          <w:b/>
          <w:bCs/>
          <w:sz w:val="20"/>
          <w:szCs w:val="20"/>
          <w:lang w:val="en-US"/>
        </w:rPr>
        <w:t>correct</w:t>
      </w:r>
      <w:r w:rsidRPr="00C048B1">
        <w:rPr>
          <w:sz w:val="20"/>
          <w:szCs w:val="20"/>
          <w:lang w:val="en-US"/>
        </w:rPr>
        <w:t xml:space="preserve"> their advertising so they </w:t>
      </w:r>
      <w:r w:rsidRPr="00C048B1">
        <w:rPr>
          <w:b/>
          <w:bCs/>
          <w:sz w:val="20"/>
          <w:szCs w:val="20"/>
          <w:lang w:val="en-US"/>
        </w:rPr>
        <w:t>comply</w:t>
      </w:r>
      <w:r w:rsidRPr="00C048B1">
        <w:rPr>
          <w:sz w:val="20"/>
          <w:szCs w:val="20"/>
          <w:lang w:val="en-US"/>
        </w:rPr>
        <w:t xml:space="preserve"> with legal requirements.</w:t>
      </w:r>
    </w:p>
    <w:p w:rsidR="001068BC" w:rsidRPr="00C048B1" w:rsidRDefault="001068BC" w:rsidP="00992F97">
      <w:pPr>
        <w:rPr>
          <w:sz w:val="20"/>
          <w:szCs w:val="20"/>
          <w:lang w:val="en-US"/>
        </w:rPr>
      </w:pPr>
    </w:p>
    <w:p w:rsidR="00992F97" w:rsidRDefault="00992F97" w:rsidP="00992F97">
      <w:pPr>
        <w:rPr>
          <w:sz w:val="20"/>
          <w:szCs w:val="20"/>
          <w:lang w:val="en-US"/>
        </w:rPr>
      </w:pPr>
      <w:r w:rsidRPr="00C048B1">
        <w:rPr>
          <w:sz w:val="20"/>
          <w:szCs w:val="20"/>
          <w:lang w:val="en-US"/>
        </w:rPr>
        <w:t>It includes:</w:t>
      </w:r>
    </w:p>
    <w:p w:rsidR="001068BC" w:rsidRPr="00C048B1" w:rsidRDefault="001068BC" w:rsidP="00992F97">
      <w:pPr>
        <w:rPr>
          <w:sz w:val="20"/>
          <w:szCs w:val="20"/>
          <w:lang w:val="en-US"/>
        </w:rPr>
      </w:pPr>
    </w:p>
    <w:p w:rsidR="00992F97" w:rsidRPr="00C048B1" w:rsidRDefault="00865FE3" w:rsidP="00992F97">
      <w:pPr>
        <w:pStyle w:val="ListParagraph"/>
        <w:numPr>
          <w:ilvl w:val="0"/>
          <w:numId w:val="38"/>
        </w:numPr>
        <w:spacing w:after="0"/>
        <w:contextualSpacing w:val="0"/>
        <w:rPr>
          <w:rFonts w:cs="Arial"/>
          <w:sz w:val="20"/>
          <w:szCs w:val="20"/>
          <w:lang w:val="en-US"/>
        </w:rPr>
      </w:pPr>
      <w:hyperlink r:id="rId11" w:history="1">
        <w:r w:rsidR="00992F97" w:rsidRPr="001068BC">
          <w:rPr>
            <w:rStyle w:val="Hyperlink"/>
            <w:rFonts w:cs="Arial"/>
            <w:sz w:val="20"/>
            <w:szCs w:val="20"/>
            <w:lang w:val="en-US"/>
          </w:rPr>
          <w:t>examples</w:t>
        </w:r>
      </w:hyperlink>
      <w:r w:rsidR="00992F97" w:rsidRPr="00C048B1">
        <w:rPr>
          <w:rFonts w:cs="Arial"/>
          <w:sz w:val="20"/>
          <w:szCs w:val="20"/>
          <w:lang w:val="en-US"/>
        </w:rPr>
        <w:t xml:space="preserve"> of non-compliant advertising by registered health practitioners and changes that would help it to comply with the National Law</w:t>
      </w:r>
      <w:r w:rsidR="00992F97" w:rsidRPr="00C048B1">
        <w:rPr>
          <w:rStyle w:val="FootnoteReference"/>
          <w:rFonts w:cs="Arial"/>
          <w:sz w:val="20"/>
          <w:szCs w:val="20"/>
          <w:lang w:val="en-US"/>
        </w:rPr>
        <w:footnoteReference w:id="2"/>
      </w:r>
      <w:r w:rsidR="001068BC">
        <w:rPr>
          <w:rFonts w:cs="Arial"/>
          <w:sz w:val="20"/>
          <w:szCs w:val="20"/>
          <w:lang w:val="en-US"/>
        </w:rPr>
        <w:t>, and</w:t>
      </w:r>
    </w:p>
    <w:p w:rsidR="00FF10C0" w:rsidRDefault="00992F97">
      <w:pPr>
        <w:pStyle w:val="ListParagraph"/>
        <w:numPr>
          <w:ilvl w:val="0"/>
          <w:numId w:val="38"/>
        </w:numPr>
        <w:spacing w:after="0"/>
        <w:contextualSpacing w:val="0"/>
        <w:rPr>
          <w:lang w:val="en-US"/>
        </w:rPr>
      </w:pPr>
      <w:r w:rsidRPr="00C048B1">
        <w:rPr>
          <w:rFonts w:cs="Arial"/>
          <w:sz w:val="20"/>
          <w:szCs w:val="20"/>
          <w:lang w:val="en-US"/>
        </w:rPr>
        <w:t>information about AHPRA’s process for managing advertising complaints, and</w:t>
      </w:r>
      <w:r w:rsidR="001068BC">
        <w:rPr>
          <w:rFonts w:cs="Arial"/>
          <w:sz w:val="20"/>
          <w:szCs w:val="20"/>
          <w:lang w:val="en-US"/>
        </w:rPr>
        <w:t xml:space="preserve"> </w:t>
      </w:r>
      <w:r w:rsidR="00B26AC1" w:rsidRPr="00B26AC1">
        <w:rPr>
          <w:sz w:val="20"/>
          <w:szCs w:val="20"/>
          <w:lang w:val="en-US"/>
        </w:rPr>
        <w:t xml:space="preserve">a </w:t>
      </w:r>
      <w:hyperlink r:id="rId12" w:history="1">
        <w:r w:rsidR="00B26AC1" w:rsidRPr="00B26AC1">
          <w:rPr>
            <w:rStyle w:val="Hyperlink"/>
            <w:sz w:val="20"/>
            <w:szCs w:val="20"/>
          </w:rPr>
          <w:t>summary</w:t>
        </w:r>
      </w:hyperlink>
      <w:r w:rsidR="00B26AC1" w:rsidRPr="00B26AC1">
        <w:rPr>
          <w:sz w:val="20"/>
          <w:szCs w:val="20"/>
          <w:lang w:val="en-US"/>
        </w:rPr>
        <w:t xml:space="preserve"> of advertising guidelines.</w:t>
      </w:r>
    </w:p>
    <w:p w:rsidR="001068BC" w:rsidRPr="001068BC" w:rsidRDefault="001068BC" w:rsidP="001068BC">
      <w:pPr>
        <w:rPr>
          <w:sz w:val="20"/>
          <w:szCs w:val="20"/>
          <w:lang w:val="en-US"/>
        </w:rPr>
      </w:pPr>
    </w:p>
    <w:p w:rsidR="00FF10C0" w:rsidRDefault="001068BC">
      <w:pPr>
        <w:pStyle w:val="AHPRABody1"/>
        <w:rPr>
          <w:lang w:val="en-US"/>
        </w:rPr>
      </w:pPr>
      <w:r>
        <w:rPr>
          <w:lang w:val="en-US"/>
        </w:rPr>
        <w:t>C</w:t>
      </w:r>
      <w:r w:rsidR="00992F97">
        <w:rPr>
          <w:lang w:val="en-US"/>
        </w:rPr>
        <w:t>hiropractors</w:t>
      </w:r>
      <w:r w:rsidR="00992F97" w:rsidRPr="00C048B1">
        <w:rPr>
          <w:lang w:val="en-US"/>
        </w:rPr>
        <w:t xml:space="preserve"> are responsible for their advertising and must be able to substantiate any claims made that their treatments benefit patients. If in doubt about a claim, </w:t>
      </w:r>
      <w:r w:rsidR="00992F97">
        <w:rPr>
          <w:lang w:val="en-US"/>
        </w:rPr>
        <w:t>chiropractors</w:t>
      </w:r>
      <w:r w:rsidR="00992F97" w:rsidRPr="00C048B1">
        <w:rPr>
          <w:lang w:val="en-US"/>
        </w:rPr>
        <w:t xml:space="preserve"> should leave it out of their </w:t>
      </w:r>
      <w:r w:rsidR="00992F97" w:rsidRPr="003D1F68">
        <w:rPr>
          <w:lang w:val="en-US"/>
        </w:rPr>
        <w:t>advertising.</w:t>
      </w:r>
      <w:r>
        <w:rPr>
          <w:lang w:val="en-US"/>
        </w:rPr>
        <w:t xml:space="preserve"> For m</w:t>
      </w:r>
      <w:r w:rsidR="00992F97" w:rsidRPr="0033538C">
        <w:rPr>
          <w:lang w:val="en-US"/>
        </w:rPr>
        <w:t xml:space="preserve">ore about advertising requirements </w:t>
      </w:r>
      <w:r>
        <w:rPr>
          <w:lang w:val="en-US"/>
        </w:rPr>
        <w:t xml:space="preserve">see the </w:t>
      </w:r>
      <w:hyperlink r:id="rId13" w:history="1">
        <w:r w:rsidR="00B26AC1" w:rsidRPr="00B26AC1">
          <w:rPr>
            <w:rStyle w:val="Hyperlink"/>
            <w:iCs/>
            <w:lang w:val="en-US"/>
          </w:rPr>
          <w:t>Advertising resources</w:t>
        </w:r>
      </w:hyperlink>
      <w:r w:rsidR="00992F97" w:rsidRPr="0033538C">
        <w:rPr>
          <w:lang w:val="en-US"/>
        </w:rPr>
        <w:t xml:space="preserve"> section of the AHPRA website</w:t>
      </w:r>
      <w:r>
        <w:rPr>
          <w:lang w:val="en-US"/>
        </w:rPr>
        <w:t xml:space="preserve">: </w:t>
      </w:r>
      <w:hyperlink r:id="rId14" w:history="1">
        <w:r w:rsidRPr="00B07E9E">
          <w:rPr>
            <w:rStyle w:val="Hyperlink"/>
            <w:lang w:val="en-US"/>
          </w:rPr>
          <w:t>www.ahpra.gov.au</w:t>
        </w:r>
      </w:hyperlink>
      <w:r>
        <w:rPr>
          <w:lang w:val="en-US"/>
        </w:rPr>
        <w:t xml:space="preserve">. </w:t>
      </w:r>
    </w:p>
    <w:p w:rsidR="00FF10C0" w:rsidRDefault="00FF10C0">
      <w:pPr>
        <w:pStyle w:val="AHPRABody1"/>
        <w:rPr>
          <w:lang w:val="en-US"/>
        </w:rPr>
      </w:pPr>
    </w:p>
    <w:p w:rsidR="00FF10C0" w:rsidRDefault="009A0A6C">
      <w:pPr>
        <w:pStyle w:val="AHPRASubhead"/>
        <w:rPr>
          <w:szCs w:val="20"/>
        </w:rPr>
      </w:pPr>
      <w:r w:rsidRPr="004F4182">
        <w:rPr>
          <w:rFonts w:cs="Arial"/>
          <w:szCs w:val="20"/>
        </w:rPr>
        <w:t xml:space="preserve">COAG Health Council meeting communique: </w:t>
      </w:r>
      <w:r>
        <w:rPr>
          <w:rFonts w:cs="Arial"/>
          <w:szCs w:val="20"/>
        </w:rPr>
        <w:t>progressing amendments to the National Law</w:t>
      </w:r>
    </w:p>
    <w:p w:rsidR="00FF10C0" w:rsidRDefault="009A0A6C">
      <w:pPr>
        <w:jc w:val="left"/>
        <w:rPr>
          <w:sz w:val="20"/>
          <w:szCs w:val="20"/>
        </w:rPr>
      </w:pPr>
      <w:r>
        <w:rPr>
          <w:sz w:val="20"/>
          <w:szCs w:val="20"/>
        </w:rPr>
        <w:t xml:space="preserve">The federal and state and territory health ministers met in Brisbane on 4 August 2017 at the </w:t>
      </w:r>
      <w:hyperlink r:id="rId15" w:history="1">
        <w:r w:rsidRPr="008A120D">
          <w:rPr>
            <w:rStyle w:val="Hyperlink"/>
            <w:sz w:val="20"/>
            <w:szCs w:val="20"/>
          </w:rPr>
          <w:t>COAG Health Council</w:t>
        </w:r>
      </w:hyperlink>
      <w:r>
        <w:rPr>
          <w:sz w:val="20"/>
          <w:szCs w:val="20"/>
        </w:rPr>
        <w:t xml:space="preserve"> to discuss a range of national health issues. The meeting was chaired by the Victorian Minister for Health, the Hon. Jill Hennessy. AHPRA CEO Martin Fletcher attended the Australian Health Workforce Ministerial Council (the Ministerial Council) meeting which brings together all health ministers throughout Australia to provide oversight for the work of the National Registration and Accreditation Scheme. AHPRA and the National Boards provide a regular update to the Ministerial Council on our work.</w:t>
      </w:r>
    </w:p>
    <w:p w:rsidR="00FF10C0" w:rsidRDefault="00FF10C0">
      <w:pPr>
        <w:jc w:val="left"/>
        <w:rPr>
          <w:sz w:val="20"/>
          <w:szCs w:val="20"/>
        </w:rPr>
      </w:pPr>
    </w:p>
    <w:p w:rsidR="00FF10C0" w:rsidRDefault="009A0A6C">
      <w:pPr>
        <w:jc w:val="left"/>
        <w:rPr>
          <w:sz w:val="20"/>
          <w:szCs w:val="20"/>
        </w:rPr>
      </w:pPr>
      <w:r>
        <w:rPr>
          <w:sz w:val="20"/>
          <w:szCs w:val="20"/>
        </w:rPr>
        <w:t xml:space="preserve">The meeting included an agreement by health ministers to proceed with amendments to the Health Practitioner Regulation National Law (the National Law) to strengthen penalties for offences committed by people who hold themselves out to be a registered health practitioner, including those who use reserved professional titles or carry out restricted practices when not registered. Ministers also agreed to proceed with an amendment to introduce a custodial sentence with a maximum term of up to three years for these offences. These important reforms will be fast tracked to strengthen public protection under the National Law. Preparation will now begin on a draft amendment bill, with a view to being introduced to the Queensland Parliament in 2018. </w:t>
      </w:r>
    </w:p>
    <w:p w:rsidR="00FF10C0" w:rsidRDefault="00FF10C0">
      <w:pPr>
        <w:jc w:val="left"/>
        <w:rPr>
          <w:sz w:val="20"/>
          <w:szCs w:val="20"/>
        </w:rPr>
      </w:pPr>
    </w:p>
    <w:p w:rsidR="00FF10C0" w:rsidRDefault="009A0A6C">
      <w:pPr>
        <w:jc w:val="left"/>
        <w:rPr>
          <w:sz w:val="20"/>
          <w:szCs w:val="20"/>
        </w:rPr>
      </w:pPr>
      <w:r>
        <w:rPr>
          <w:sz w:val="20"/>
          <w:szCs w:val="20"/>
        </w:rPr>
        <w:t>Ministers also discussed mandatory reporting provisions for treating health practitioners, agreeing that protecting the public from harm is of paramount importance as is supporting practitioners to seek help and treatment for their health concerns, including for their mental health and well-being. They agreed doctors should be able to confidentially seek treatment for health issues while preserving the requirement for patient safety. It was agreed that the Australian Health Ministers’ Advisory Council will recommend a nationally consistent approach to mandatory reporting following a consultation process with consumer and practitioner groups. A proposal on mandatory reporting is expected to be considered at the November 2017 meeting of the COAG Health Council.</w:t>
      </w:r>
    </w:p>
    <w:p w:rsidR="00FF10C0" w:rsidRDefault="00FF10C0">
      <w:pPr>
        <w:jc w:val="left"/>
        <w:rPr>
          <w:sz w:val="20"/>
          <w:szCs w:val="20"/>
        </w:rPr>
      </w:pPr>
    </w:p>
    <w:p w:rsidR="00FF10C0" w:rsidRDefault="009A0A6C">
      <w:pPr>
        <w:jc w:val="left"/>
        <w:rPr>
          <w:sz w:val="20"/>
          <w:szCs w:val="20"/>
        </w:rPr>
      </w:pPr>
      <w:r>
        <w:rPr>
          <w:sz w:val="20"/>
          <w:szCs w:val="20"/>
        </w:rPr>
        <w:t xml:space="preserve">The Council produces a </w:t>
      </w:r>
      <w:hyperlink r:id="rId16" w:history="1">
        <w:r w:rsidRPr="009A0A6C">
          <w:rPr>
            <w:rStyle w:val="Hyperlink"/>
            <w:sz w:val="20"/>
            <w:szCs w:val="20"/>
          </w:rPr>
          <w:t>communiqué</w:t>
        </w:r>
      </w:hyperlink>
      <w:r>
        <w:rPr>
          <w:sz w:val="20"/>
          <w:szCs w:val="20"/>
        </w:rPr>
        <w:t xml:space="preserve"> from its meeting which can be accessed on AHPRA’s website.</w:t>
      </w:r>
    </w:p>
    <w:p w:rsidR="001068BC" w:rsidRPr="00FA0BA1" w:rsidRDefault="001068BC" w:rsidP="00FA0BA1">
      <w:pPr>
        <w:autoSpaceDE w:val="0"/>
        <w:autoSpaceDN w:val="0"/>
        <w:adjustRightInd w:val="0"/>
        <w:jc w:val="left"/>
        <w:rPr>
          <w:rFonts w:eastAsia="Cambria" w:cs="Times New Roman"/>
          <w:sz w:val="20"/>
        </w:rPr>
      </w:pPr>
    </w:p>
    <w:p w:rsidR="00FF10C0" w:rsidRDefault="009B092C">
      <w:pPr>
        <w:pStyle w:val="AHPRASubhead"/>
      </w:pPr>
      <w:r w:rsidRPr="00805380">
        <w:t>Are your contact details up</w:t>
      </w:r>
      <w:r>
        <w:t xml:space="preserve"> </w:t>
      </w:r>
      <w:r w:rsidRPr="00805380">
        <w:t>to</w:t>
      </w:r>
      <w:r>
        <w:t xml:space="preserve"> </w:t>
      </w:r>
      <w:r w:rsidRPr="00805380">
        <w:t>date?</w:t>
      </w:r>
    </w:p>
    <w:p w:rsidR="009B092C" w:rsidRPr="00EC47CE" w:rsidRDefault="00B26AC1" w:rsidP="009B092C">
      <w:pPr>
        <w:pStyle w:val="AHPRAbody"/>
      </w:pPr>
      <w:r w:rsidRPr="00B26AC1">
        <w:t>It is important that your</w:t>
      </w:r>
      <w:r w:rsidR="009B092C" w:rsidRPr="009C2E28">
        <w:rPr>
          <w:b/>
        </w:rPr>
        <w:t xml:space="preserve"> contact details are up to date </w:t>
      </w:r>
      <w:r w:rsidRPr="00B26AC1">
        <w:t>to receive renewal reminders from AHPRA and</w:t>
      </w:r>
      <w:r w:rsidR="009B092C" w:rsidRPr="009C2E28">
        <w:t xml:space="preserve"> information from the Board. You can check your details via the</w:t>
      </w:r>
      <w:r w:rsidR="009B092C" w:rsidRPr="00EC47CE">
        <w:t xml:space="preserve"> </w:t>
      </w:r>
      <w:hyperlink r:id="rId17" w:history="1">
        <w:r w:rsidR="009B092C" w:rsidRPr="00805380">
          <w:rPr>
            <w:rStyle w:val="Hyperlink"/>
          </w:rPr>
          <w:t>Login icon</w:t>
        </w:r>
      </w:hyperlink>
      <w:r w:rsidR="009B092C" w:rsidRPr="00EC47CE">
        <w:t xml:space="preserve"> </w:t>
      </w:r>
      <w:r w:rsidR="009B092C" w:rsidRPr="009C2E28">
        <w:t>at the top</w:t>
      </w:r>
      <w:r w:rsidR="009B092C" w:rsidRPr="009C2E28">
        <w:rPr>
          <w:b/>
        </w:rPr>
        <w:t xml:space="preserve"> right of the AHPRA website.</w:t>
      </w:r>
      <w:r w:rsidR="009B092C" w:rsidRPr="009C2E28">
        <w:t xml:space="preserve"> Email accounts need to be set to receive communications from AHPRA and the Board to avoid misdirection to an account junk box.</w:t>
      </w:r>
    </w:p>
    <w:p w:rsidR="00FF10C0" w:rsidRDefault="00792F66">
      <w:pPr>
        <w:pStyle w:val="AHPRASubhead"/>
      </w:pPr>
      <w:r>
        <w:t>Follow AHPRA on social media</w:t>
      </w:r>
    </w:p>
    <w:p w:rsidR="00792F66" w:rsidRDefault="00792F66" w:rsidP="00792F66">
      <w:pPr>
        <w:pStyle w:val="AHPRAbody"/>
        <w:rPr>
          <w:color w:val="0000FF"/>
          <w:u w:val="single"/>
        </w:rPr>
      </w:pPr>
      <w:r>
        <w:t xml:space="preserve">Connect with AHPRA on </w:t>
      </w:r>
      <w:hyperlink r:id="rId18" w:history="1">
        <w:r>
          <w:rPr>
            <w:rStyle w:val="Hyperlink"/>
          </w:rPr>
          <w:t>Facebook</w:t>
        </w:r>
      </w:hyperlink>
      <w:r>
        <w:t xml:space="preserve">, </w:t>
      </w:r>
      <w:hyperlink r:id="rId19" w:history="1">
        <w:r>
          <w:rPr>
            <w:rStyle w:val="Hyperlink"/>
          </w:rPr>
          <w:t>Twitter</w:t>
        </w:r>
      </w:hyperlink>
      <w:r>
        <w:rPr>
          <w:rStyle w:val="Hyperlink"/>
          <w:color w:val="000000"/>
        </w:rPr>
        <w:t xml:space="preserve"> or </w:t>
      </w:r>
      <w:hyperlink r:id="rId20" w:history="1">
        <w:r>
          <w:rPr>
            <w:rStyle w:val="Hyperlink"/>
          </w:rPr>
          <w:t>LinkedIn</w:t>
        </w:r>
      </w:hyperlink>
      <w:r>
        <w:rPr>
          <w:rStyle w:val="Hyperlink"/>
        </w:rPr>
        <w:t xml:space="preserve"> 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726"/>
        <w:gridCol w:w="726"/>
        <w:gridCol w:w="696"/>
      </w:tblGrid>
      <w:tr w:rsidR="00792F66" w:rsidTr="00792F66">
        <w:tc>
          <w:tcPr>
            <w:tcW w:w="696" w:type="dxa"/>
            <w:shd w:val="clear" w:color="auto" w:fill="FFFFFF"/>
            <w:tcMar>
              <w:top w:w="0" w:type="dxa"/>
              <w:left w:w="108" w:type="dxa"/>
              <w:bottom w:w="0" w:type="dxa"/>
              <w:right w:w="108" w:type="dxa"/>
            </w:tcMar>
            <w:hideMark/>
          </w:tcPr>
          <w:p w:rsidR="00792F66" w:rsidRDefault="00ED092E">
            <w:pPr>
              <w:pStyle w:val="AHPRAbody"/>
            </w:pPr>
            <w:r>
              <w:rPr>
                <w:noProof/>
              </w:rPr>
              <w:drawing>
                <wp:inline distT="0" distB="0" distL="0" distR="0">
                  <wp:extent cx="295275" cy="295275"/>
                  <wp:effectExtent l="19050" t="0" r="9525" b="0"/>
                  <wp:docPr id="6" name="Picture 3" descr="cid:image002.png@01D29360.6EACAF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21" r:link="rId22"/>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696" w:type="dxa"/>
            <w:shd w:val="clear" w:color="auto" w:fill="FFFFFF"/>
            <w:tcMar>
              <w:top w:w="0" w:type="dxa"/>
              <w:left w:w="108" w:type="dxa"/>
              <w:bottom w:w="0" w:type="dxa"/>
              <w:right w:w="108" w:type="dxa"/>
            </w:tcMar>
            <w:hideMark/>
          </w:tcPr>
          <w:p w:rsidR="00792F66" w:rsidRDefault="00ED092E">
            <w:pPr>
              <w:pStyle w:val="AHPRAbody"/>
            </w:pPr>
            <w:r>
              <w:rPr>
                <w:noProof/>
              </w:rPr>
              <w:drawing>
                <wp:inline distT="0" distB="0" distL="0" distR="0">
                  <wp:extent cx="295275" cy="295275"/>
                  <wp:effectExtent l="19050" t="0" r="9525" b="0"/>
                  <wp:docPr id="7" name="Picture 2" descr="cid:image004.png@01D29360.6EACAF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23" r:link="rId24"/>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666" w:type="dxa"/>
            <w:shd w:val="clear" w:color="auto" w:fill="FFFFFF"/>
            <w:tcMar>
              <w:top w:w="0" w:type="dxa"/>
              <w:left w:w="108" w:type="dxa"/>
              <w:bottom w:w="0" w:type="dxa"/>
              <w:right w:w="108" w:type="dxa"/>
            </w:tcMar>
            <w:hideMark/>
          </w:tcPr>
          <w:p w:rsidR="00792F66" w:rsidRDefault="00ED092E">
            <w:pPr>
              <w:pStyle w:val="AHPRAbody"/>
            </w:pPr>
            <w:r>
              <w:rPr>
                <w:noProof/>
              </w:rPr>
              <w:drawing>
                <wp:inline distT="0" distB="0" distL="0" distR="0">
                  <wp:extent cx="285750" cy="285750"/>
                  <wp:effectExtent l="19050" t="0" r="0" b="0"/>
                  <wp:docPr id="8" name="Picture 1" descr="cid:image006.png@01D29360.6EACAF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6" r:link="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rsidR="00792F66" w:rsidRDefault="00792F66" w:rsidP="004502F7">
      <w:pPr>
        <w:pStyle w:val="AHPRASubhead"/>
        <w:spacing w:after="0" w:line="24" w:lineRule="atLeast"/>
      </w:pPr>
    </w:p>
    <w:p w:rsidR="00792F66" w:rsidRDefault="00792F66" w:rsidP="004502F7">
      <w:pPr>
        <w:pStyle w:val="AHPRASubhead"/>
        <w:spacing w:after="0" w:line="24" w:lineRule="atLeast"/>
      </w:pPr>
    </w:p>
    <w:p w:rsidR="00792F66" w:rsidRDefault="00792F66" w:rsidP="004502F7">
      <w:pPr>
        <w:pStyle w:val="AHPRASubhead"/>
        <w:spacing w:after="0" w:line="24" w:lineRule="atLeast"/>
      </w:pPr>
    </w:p>
    <w:p w:rsidR="00927573" w:rsidRDefault="00927573" w:rsidP="004502F7">
      <w:pPr>
        <w:pStyle w:val="AHPRASubhead"/>
        <w:spacing w:after="0" w:line="24" w:lineRule="atLeast"/>
      </w:pPr>
    </w:p>
    <w:p w:rsidR="00AA4145" w:rsidRDefault="00DB02C0" w:rsidP="004502F7">
      <w:pPr>
        <w:pStyle w:val="AHPRASubhead"/>
        <w:spacing w:after="0" w:line="24" w:lineRule="atLeast"/>
      </w:pPr>
      <w:r>
        <w:t xml:space="preserve">Conclusion </w:t>
      </w:r>
    </w:p>
    <w:p w:rsidR="004502F7" w:rsidRDefault="004502F7" w:rsidP="004502F7">
      <w:pPr>
        <w:pStyle w:val="AHPRASubhead"/>
        <w:spacing w:after="0" w:line="24" w:lineRule="atLeast"/>
      </w:pPr>
    </w:p>
    <w:p w:rsidR="00493F83" w:rsidRPr="00BC5DE3" w:rsidRDefault="00493F83" w:rsidP="004502F7">
      <w:pPr>
        <w:pStyle w:val="AHPRAbody"/>
        <w:spacing w:after="0" w:line="24" w:lineRule="atLeast"/>
      </w:pPr>
      <w:r w:rsidRPr="00BC5DE3">
        <w:t xml:space="preserve">The National Board publishes a range of information about registration and the National Board’s expectations of practitioners on its website at </w:t>
      </w:r>
      <w:r w:rsidRPr="00BC5DE3">
        <w:rPr>
          <w:color w:val="0000FF"/>
          <w:u w:val="single"/>
        </w:rPr>
        <w:t xml:space="preserve">www.chiropracticboard.gov.au </w:t>
      </w:r>
      <w:r w:rsidRPr="00BC5DE3">
        <w:t xml:space="preserve">or </w:t>
      </w:r>
      <w:r w:rsidRPr="00BC5DE3">
        <w:rPr>
          <w:color w:val="0000FF"/>
          <w:u w:val="single"/>
        </w:rPr>
        <w:t>www.ahpra.gov.au</w:t>
      </w:r>
      <w:r w:rsidRPr="00BC5DE3">
        <w:t xml:space="preserve">. </w:t>
      </w:r>
    </w:p>
    <w:p w:rsidR="004502F7" w:rsidRDefault="00493F83" w:rsidP="004502F7">
      <w:pPr>
        <w:pStyle w:val="AHPRAbody"/>
        <w:spacing w:after="0" w:line="24" w:lineRule="atLeast"/>
      </w:pPr>
      <w:r w:rsidRPr="00BC5DE3">
        <w:t xml:space="preserve">For more </w:t>
      </w:r>
      <w:r w:rsidR="0015746A" w:rsidRPr="00BC5DE3">
        <w:t>information</w:t>
      </w:r>
      <w:r w:rsidRPr="00BC5DE3">
        <w:t xml:space="preserve"> or </w:t>
      </w:r>
      <w:r w:rsidR="0015746A" w:rsidRPr="00BC5DE3">
        <w:t xml:space="preserve">help </w:t>
      </w:r>
      <w:r w:rsidRPr="00BC5DE3">
        <w:t xml:space="preserve">with questions about your registration please send an </w:t>
      </w:r>
      <w:hyperlink r:id="rId28" w:anchor="Webenquiryform" w:history="1">
        <w:r w:rsidRPr="00BC5DE3">
          <w:rPr>
            <w:rStyle w:val="Hyperlink"/>
          </w:rPr>
          <w:t>online enquiry form</w:t>
        </w:r>
      </w:hyperlink>
      <w:r w:rsidRPr="00BC5DE3">
        <w:rPr>
          <w:color w:val="0000FF"/>
          <w:u w:val="single"/>
        </w:rPr>
        <w:t xml:space="preserve"> </w:t>
      </w:r>
      <w:r w:rsidRPr="00BC5DE3">
        <w:t xml:space="preserve">or contact AHPRA on 1300 419 495. </w:t>
      </w:r>
    </w:p>
    <w:p w:rsidR="004502F7" w:rsidRPr="00BC5DE3" w:rsidRDefault="004502F7" w:rsidP="004502F7">
      <w:pPr>
        <w:pStyle w:val="AHPRAbody"/>
        <w:spacing w:after="0" w:line="24" w:lineRule="atLeast"/>
        <w:rPr>
          <w:b/>
          <w:bCs/>
          <w:color w:val="007BC3"/>
          <w:sz w:val="22"/>
        </w:rPr>
      </w:pPr>
    </w:p>
    <w:p w:rsidR="00493F83" w:rsidRPr="00BC5DE3" w:rsidRDefault="00493F83" w:rsidP="004502F7">
      <w:pPr>
        <w:pStyle w:val="AHPRASubheading"/>
        <w:spacing w:before="0" w:after="0" w:line="24" w:lineRule="atLeast"/>
        <w:rPr>
          <w:lang w:val="en-AU"/>
        </w:rPr>
      </w:pPr>
      <w:r w:rsidRPr="00BC5DE3">
        <w:rPr>
          <w:lang w:val="en-AU"/>
        </w:rPr>
        <w:t>Dr Wayne Minter</w:t>
      </w:r>
      <w:r w:rsidR="00A2092B" w:rsidRPr="00BC5DE3">
        <w:rPr>
          <w:lang w:val="en-AU"/>
        </w:rPr>
        <w:t xml:space="preserve"> AM</w:t>
      </w:r>
    </w:p>
    <w:p w:rsidR="00D53686" w:rsidRDefault="00D53686" w:rsidP="004502F7">
      <w:pPr>
        <w:pStyle w:val="Default"/>
        <w:spacing w:line="24" w:lineRule="atLeast"/>
        <w:rPr>
          <w:sz w:val="20"/>
        </w:rPr>
      </w:pPr>
    </w:p>
    <w:p w:rsidR="00493F83" w:rsidRPr="00BC5DE3" w:rsidRDefault="00493F83" w:rsidP="004502F7">
      <w:pPr>
        <w:pStyle w:val="Default"/>
        <w:spacing w:line="24" w:lineRule="atLeast"/>
        <w:rPr>
          <w:color w:val="auto"/>
          <w:sz w:val="20"/>
        </w:rPr>
      </w:pPr>
      <w:r w:rsidRPr="00BC5DE3">
        <w:rPr>
          <w:sz w:val="20"/>
        </w:rPr>
        <w:t xml:space="preserve">Chiropractor </w:t>
      </w:r>
    </w:p>
    <w:p w:rsidR="0015746A" w:rsidRPr="00BC5DE3" w:rsidRDefault="00493F83" w:rsidP="004502F7">
      <w:pPr>
        <w:pStyle w:val="Default"/>
        <w:spacing w:line="24" w:lineRule="atLeast"/>
        <w:rPr>
          <w:sz w:val="20"/>
        </w:rPr>
      </w:pPr>
      <w:r w:rsidRPr="00BC5DE3">
        <w:rPr>
          <w:sz w:val="20"/>
        </w:rPr>
        <w:t>Chair</w:t>
      </w:r>
    </w:p>
    <w:p w:rsidR="00493F83" w:rsidRPr="00BC5DE3" w:rsidRDefault="00493F83" w:rsidP="004502F7">
      <w:pPr>
        <w:pStyle w:val="Default"/>
        <w:spacing w:line="24" w:lineRule="atLeast"/>
        <w:rPr>
          <w:color w:val="auto"/>
          <w:sz w:val="20"/>
        </w:rPr>
      </w:pPr>
      <w:r w:rsidRPr="00BC5DE3">
        <w:rPr>
          <w:sz w:val="20"/>
        </w:rPr>
        <w:lastRenderedPageBreak/>
        <w:t xml:space="preserve">Chiropractic Board of Australia </w:t>
      </w:r>
    </w:p>
    <w:p w:rsidR="00D53686" w:rsidRDefault="00D53686" w:rsidP="004502F7">
      <w:pPr>
        <w:pStyle w:val="AHPRAbody"/>
        <w:spacing w:after="0" w:line="24" w:lineRule="atLeast"/>
        <w:rPr>
          <w:b/>
          <w:iCs/>
        </w:rPr>
      </w:pPr>
    </w:p>
    <w:p w:rsidR="00A543CA" w:rsidRPr="007E79D9" w:rsidRDefault="003B5718" w:rsidP="004502F7">
      <w:pPr>
        <w:pStyle w:val="AHPRAbody"/>
        <w:spacing w:after="0" w:line="24" w:lineRule="atLeast"/>
        <w:rPr>
          <w:b/>
        </w:rPr>
      </w:pPr>
      <w:r>
        <w:rPr>
          <w:b/>
          <w:iCs/>
        </w:rPr>
        <w:t xml:space="preserve">July </w:t>
      </w:r>
      <w:r w:rsidRPr="00173962">
        <w:rPr>
          <w:b/>
          <w:iCs/>
        </w:rPr>
        <w:t>2017</w:t>
      </w:r>
    </w:p>
    <w:sectPr w:rsidR="00A543CA" w:rsidRPr="007E79D9" w:rsidSect="00493F83">
      <w:footerReference w:type="default" r:id="rId29"/>
      <w:headerReference w:type="first" r:id="rId30"/>
      <w:footerReference w:type="first" r:id="rId31"/>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3E" w:rsidRDefault="0041413E" w:rsidP="00162B96">
      <w:r>
        <w:separator/>
      </w:r>
    </w:p>
    <w:p w:rsidR="0041413E" w:rsidRDefault="0041413E"/>
  </w:endnote>
  <w:endnote w:type="continuationSeparator" w:id="0">
    <w:p w:rsidR="0041413E" w:rsidRDefault="0041413E" w:rsidP="00162B96">
      <w:r>
        <w:continuationSeparator/>
      </w:r>
    </w:p>
    <w:p w:rsidR="0041413E" w:rsidRDefault="00414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2C" w:rsidRPr="00B8709C" w:rsidRDefault="00865FE3" w:rsidP="00B8709C">
    <w:pPr>
      <w:pStyle w:val="AHPRApagenumber"/>
    </w:pPr>
    <w:sdt>
      <w:sdtPr>
        <w:rPr>
          <w:szCs w:val="16"/>
        </w:rPr>
        <w:id w:val="8374046"/>
        <w:docPartObj>
          <w:docPartGallery w:val="Page Numbers (Top of Page)"/>
          <w:docPartUnique/>
        </w:docPartObj>
      </w:sdtPr>
      <w:sdtEndPr>
        <w:rPr>
          <w:szCs w:val="20"/>
        </w:rPr>
      </w:sdtEndPr>
      <w:sdtContent>
        <w:r w:rsidR="009B092C" w:rsidRPr="000E7E28">
          <w:t xml:space="preserve">Page </w:t>
        </w:r>
        <w:r w:rsidR="00FF10C0">
          <w:fldChar w:fldCharType="begin"/>
        </w:r>
        <w:r w:rsidR="00E53424">
          <w:instrText xml:space="preserve"> PAGE </w:instrText>
        </w:r>
        <w:r w:rsidR="00FF10C0">
          <w:fldChar w:fldCharType="separate"/>
        </w:r>
        <w:r>
          <w:rPr>
            <w:noProof/>
          </w:rPr>
          <w:t>2</w:t>
        </w:r>
        <w:r w:rsidR="00FF10C0">
          <w:rPr>
            <w:noProof/>
          </w:rPr>
          <w:fldChar w:fldCharType="end"/>
        </w:r>
        <w:r w:rsidR="009B092C" w:rsidRPr="000E7E28">
          <w:t xml:space="preserve"> of </w:t>
        </w:r>
        <w:r w:rsidR="00FF10C0">
          <w:fldChar w:fldCharType="begin"/>
        </w:r>
        <w:r w:rsidR="00E53424">
          <w:instrText xml:space="preserve"> NUMPAGES  </w:instrText>
        </w:r>
        <w:r w:rsidR="00FF10C0">
          <w:fldChar w:fldCharType="separate"/>
        </w:r>
        <w:r>
          <w:rPr>
            <w:noProof/>
          </w:rPr>
          <w:t>3</w:t>
        </w:r>
        <w:r w:rsidR="00FF10C0">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2C" w:rsidRPr="00E77E23" w:rsidRDefault="009B092C" w:rsidP="004F445E">
    <w:pPr>
      <w:pStyle w:val="AHPRAfirstpagefooter"/>
      <w:spacing w:before="200"/>
      <w:contextualSpacing/>
    </w:pPr>
    <w:r>
      <w:rPr>
        <w:color w:val="007DC3"/>
      </w:rPr>
      <w:t>Chiropractic</w:t>
    </w:r>
    <w:r w:rsidRPr="00E77E23">
      <w:t xml:space="preserve"> </w:t>
    </w:r>
    <w:r>
      <w:t>Board of Australia</w:t>
    </w:r>
  </w:p>
  <w:p w:rsidR="009B092C" w:rsidRDefault="009B092C"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3E" w:rsidRDefault="0041413E" w:rsidP="00162B96">
      <w:r>
        <w:separator/>
      </w:r>
    </w:p>
  </w:footnote>
  <w:footnote w:type="continuationSeparator" w:id="0">
    <w:p w:rsidR="0041413E" w:rsidRDefault="0041413E" w:rsidP="00162B96">
      <w:r>
        <w:continuationSeparator/>
      </w:r>
    </w:p>
    <w:p w:rsidR="0041413E" w:rsidRDefault="0041413E"/>
  </w:footnote>
  <w:footnote w:type="continuationNotice" w:id="1">
    <w:p w:rsidR="0041413E" w:rsidRDefault="0041413E"/>
  </w:footnote>
  <w:footnote w:id="2">
    <w:p w:rsidR="009B092C" w:rsidRDefault="009B092C" w:rsidP="00992F97">
      <w:pPr>
        <w:pStyle w:val="FootnoteText"/>
      </w:pPr>
      <w:r>
        <w:rPr>
          <w:rStyle w:val="FootnoteReference"/>
        </w:rPr>
        <w:footnoteRef/>
      </w:r>
      <w:r>
        <w:t xml:space="preserve"> </w:t>
      </w:r>
      <w:r>
        <w:rPr>
          <w:sz w:val="18"/>
          <w:szCs w:val="18"/>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2C" w:rsidRDefault="009B092C" w:rsidP="00FB089F">
    <w:pPr>
      <w:spacing w:before="120" w:after="120"/>
      <w:jc w:val="left"/>
    </w:pPr>
    <w:r>
      <w:rPr>
        <w:noProof/>
      </w:rPr>
      <w:drawing>
        <wp:anchor distT="0" distB="0" distL="114300" distR="114300" simplePos="0" relativeHeight="251659264" behindDoc="0" locked="0" layoutInCell="1" allowOverlap="1">
          <wp:simplePos x="0" y="0"/>
          <wp:positionH relativeFrom="margin">
            <wp:posOffset>5194935</wp:posOffset>
          </wp:positionH>
          <wp:positionV relativeFrom="margin">
            <wp:posOffset>-1485265</wp:posOffset>
          </wp:positionV>
          <wp:extent cx="1257300" cy="1323975"/>
          <wp:effectExtent l="0" t="0" r="0" b="0"/>
          <wp:wrapSquare wrapText="bothSides"/>
          <wp:docPr id="1" name="Picture 1" descr="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57300" cy="1323975"/>
                  </a:xfrm>
                  <a:prstGeom prst="rect">
                    <a:avLst/>
                  </a:prstGeom>
                  <a:noFill/>
                </pic:spPr>
              </pic:pic>
            </a:graphicData>
          </a:graphic>
        </wp:anchor>
      </w:drawing>
    </w:r>
  </w:p>
  <w:p w:rsidR="009B092C" w:rsidRPr="00FB089F" w:rsidRDefault="009B092C" w:rsidP="00FB089F">
    <w:pPr>
      <w:spacing w:before="120" w:after="120"/>
      <w:jc w:val="left"/>
      <w:rPr>
        <w:noProof/>
        <w:szCs w:val="20"/>
        <w:lang w:val="en-US"/>
      </w:rPr>
    </w:pPr>
  </w:p>
  <w:p w:rsidR="009B092C" w:rsidRPr="00FB089F" w:rsidRDefault="009B092C" w:rsidP="00FB089F">
    <w:pPr>
      <w:spacing w:before="120" w:after="120"/>
      <w:jc w:val="left"/>
      <w:rPr>
        <w:noProof/>
        <w:szCs w:val="20"/>
        <w:lang w:val="en-US"/>
      </w:rPr>
    </w:pPr>
  </w:p>
  <w:p w:rsidR="009B092C" w:rsidRDefault="009B092C" w:rsidP="00FB089F">
    <w:pPr>
      <w:spacing w:before="120" w:after="120"/>
      <w:jc w:val="left"/>
      <w:rPr>
        <w:noProof/>
        <w:szCs w:val="20"/>
        <w:lang w:val="en-US"/>
      </w:rPr>
    </w:pPr>
  </w:p>
  <w:p w:rsidR="009B092C" w:rsidRPr="00FB089F" w:rsidRDefault="009B092C" w:rsidP="00FB089F">
    <w:pPr>
      <w:spacing w:before="120" w:after="120"/>
      <w:jc w:val="left"/>
      <w:rPr>
        <w:noProof/>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75pt;height:3.75pt" o:bullet="t">
        <v:imagedata r:id="rId1" o:title="squaredotpoint-orange"/>
      </v:shape>
    </w:pict>
  </w:numPicBullet>
  <w:numPicBullet w:numPicBulletId="4">
    <w:pict>
      <v:shape id="_x0000_i1030" type="#_x0000_t75" style="width:3in;height:3in" o:bullet="t"/>
    </w:pict>
  </w:numPicBullet>
  <w:abstractNum w:abstractNumId="0" w15:restartNumberingAfterBreak="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15:restartNumberingAfterBreak="0">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15:restartNumberingAfterBreak="0">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8" w15:restartNumberingAfterBreak="0">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622E12"/>
    <w:multiLevelType w:val="hybridMultilevel"/>
    <w:tmpl w:val="59FECF02"/>
    <w:lvl w:ilvl="0" w:tplc="7AB4E528">
      <w:start w:val="1"/>
      <w:numFmt w:val="decimal"/>
      <w:lvlText w:val="%1."/>
      <w:lvlJc w:val="left"/>
      <w:pPr>
        <w:ind w:left="720" w:hanging="360"/>
      </w:pPr>
    </w:lvl>
    <w:lvl w:ilvl="1" w:tplc="F50EC26E">
      <w:start w:val="1"/>
      <w:numFmt w:val="lowerLetter"/>
      <w:lvlText w:val="%2."/>
      <w:lvlJc w:val="left"/>
      <w:pPr>
        <w:ind w:left="1440" w:hanging="360"/>
      </w:pPr>
      <w:rPr>
        <w:rFonts w:hint="default"/>
      </w:rPr>
    </w:lvl>
    <w:lvl w:ilvl="2" w:tplc="7690F1E0">
      <w:start w:val="1"/>
      <w:numFmt w:val="bullet"/>
      <w:lvlText w:val=""/>
      <w:lvlJc w:val="left"/>
      <w:pPr>
        <w:ind w:left="2160" w:hanging="180"/>
      </w:pPr>
      <w:rPr>
        <w:rFonts w:ascii="Symbol" w:hAnsi="Symbol" w:hint="default"/>
      </w:rPr>
    </w:lvl>
    <w:lvl w:ilvl="3" w:tplc="D0AABF38" w:tentative="1">
      <w:start w:val="1"/>
      <w:numFmt w:val="decimal"/>
      <w:lvlText w:val="%4."/>
      <w:lvlJc w:val="left"/>
      <w:pPr>
        <w:ind w:left="2880" w:hanging="360"/>
      </w:pPr>
    </w:lvl>
    <w:lvl w:ilvl="4" w:tplc="3CDAFAD6" w:tentative="1">
      <w:start w:val="1"/>
      <w:numFmt w:val="lowerLetter"/>
      <w:lvlText w:val="%5."/>
      <w:lvlJc w:val="left"/>
      <w:pPr>
        <w:ind w:left="3600" w:hanging="360"/>
      </w:pPr>
    </w:lvl>
    <w:lvl w:ilvl="5" w:tplc="7EC4887E" w:tentative="1">
      <w:start w:val="1"/>
      <w:numFmt w:val="lowerRoman"/>
      <w:lvlText w:val="%6."/>
      <w:lvlJc w:val="right"/>
      <w:pPr>
        <w:ind w:left="4320" w:hanging="180"/>
      </w:pPr>
    </w:lvl>
    <w:lvl w:ilvl="6" w:tplc="AB206C22" w:tentative="1">
      <w:start w:val="1"/>
      <w:numFmt w:val="decimal"/>
      <w:lvlText w:val="%7."/>
      <w:lvlJc w:val="left"/>
      <w:pPr>
        <w:ind w:left="5040" w:hanging="360"/>
      </w:pPr>
    </w:lvl>
    <w:lvl w:ilvl="7" w:tplc="D1E83028" w:tentative="1">
      <w:start w:val="1"/>
      <w:numFmt w:val="lowerLetter"/>
      <w:lvlText w:val="%8."/>
      <w:lvlJc w:val="left"/>
      <w:pPr>
        <w:ind w:left="5760" w:hanging="360"/>
      </w:pPr>
    </w:lvl>
    <w:lvl w:ilvl="8" w:tplc="E97CDCE4" w:tentative="1">
      <w:start w:val="1"/>
      <w:numFmt w:val="lowerRoman"/>
      <w:lvlText w:val="%9."/>
      <w:lvlJc w:val="right"/>
      <w:pPr>
        <w:ind w:left="6480" w:hanging="180"/>
      </w:pPr>
    </w:lvl>
  </w:abstractNum>
  <w:abstractNum w:abstractNumId="10" w15:restartNumberingAfterBreak="0">
    <w:nsid w:val="2CA32CEE"/>
    <w:multiLevelType w:val="hybridMultilevel"/>
    <w:tmpl w:val="E0FCAAF4"/>
    <w:lvl w:ilvl="0" w:tplc="D0783B4C">
      <w:start w:val="1"/>
      <w:numFmt w:val="bullet"/>
      <w:lvlText w:val=""/>
      <w:lvlJc w:val="left"/>
      <w:pPr>
        <w:ind w:left="720" w:hanging="360"/>
      </w:pPr>
      <w:rPr>
        <w:rFonts w:ascii="Symbol" w:hAnsi="Symbol"/>
      </w:rPr>
    </w:lvl>
    <w:lvl w:ilvl="1" w:tplc="3F646CEE">
      <w:start w:val="1"/>
      <w:numFmt w:val="bullet"/>
      <w:lvlText w:val="o"/>
      <w:lvlJc w:val="left"/>
      <w:pPr>
        <w:ind w:left="1440" w:hanging="360"/>
      </w:pPr>
      <w:rPr>
        <w:rFonts w:ascii="Courier New" w:hAnsi="Courier New"/>
      </w:rPr>
    </w:lvl>
    <w:lvl w:ilvl="2" w:tplc="8836E902">
      <w:start w:val="1"/>
      <w:numFmt w:val="bullet"/>
      <w:lvlText w:val=""/>
      <w:lvlJc w:val="left"/>
      <w:pPr>
        <w:ind w:left="2160" w:hanging="360"/>
      </w:pPr>
      <w:rPr>
        <w:rFonts w:ascii="Wingdings" w:hAnsi="Wingdings"/>
      </w:rPr>
    </w:lvl>
    <w:lvl w:ilvl="3" w:tplc="ABBE1030">
      <w:start w:val="1"/>
      <w:numFmt w:val="bullet"/>
      <w:lvlText w:val=""/>
      <w:lvlJc w:val="left"/>
      <w:pPr>
        <w:ind w:left="2880" w:hanging="360"/>
      </w:pPr>
      <w:rPr>
        <w:rFonts w:ascii="Symbol" w:hAnsi="Symbol"/>
      </w:rPr>
    </w:lvl>
    <w:lvl w:ilvl="4" w:tplc="46943262">
      <w:start w:val="1"/>
      <w:numFmt w:val="bullet"/>
      <w:lvlText w:val="o"/>
      <w:lvlJc w:val="left"/>
      <w:pPr>
        <w:ind w:left="3600" w:hanging="360"/>
      </w:pPr>
      <w:rPr>
        <w:rFonts w:ascii="Courier New" w:hAnsi="Courier New"/>
      </w:rPr>
    </w:lvl>
    <w:lvl w:ilvl="5" w:tplc="3808E816">
      <w:start w:val="1"/>
      <w:numFmt w:val="bullet"/>
      <w:lvlText w:val=""/>
      <w:lvlJc w:val="left"/>
      <w:pPr>
        <w:ind w:left="4320" w:hanging="360"/>
      </w:pPr>
      <w:rPr>
        <w:rFonts w:ascii="Wingdings" w:hAnsi="Wingdings"/>
      </w:rPr>
    </w:lvl>
    <w:lvl w:ilvl="6" w:tplc="3EC46C98">
      <w:start w:val="1"/>
      <w:numFmt w:val="bullet"/>
      <w:lvlText w:val=""/>
      <w:lvlJc w:val="left"/>
      <w:pPr>
        <w:ind w:left="5040" w:hanging="360"/>
      </w:pPr>
      <w:rPr>
        <w:rFonts w:ascii="Symbol" w:hAnsi="Symbol"/>
      </w:rPr>
    </w:lvl>
    <w:lvl w:ilvl="7" w:tplc="7DFCC934">
      <w:start w:val="1"/>
      <w:numFmt w:val="bullet"/>
      <w:lvlText w:val="o"/>
      <w:lvlJc w:val="left"/>
      <w:pPr>
        <w:ind w:left="5760" w:hanging="360"/>
      </w:pPr>
      <w:rPr>
        <w:rFonts w:ascii="Courier New" w:hAnsi="Courier New"/>
      </w:rPr>
    </w:lvl>
    <w:lvl w:ilvl="8" w:tplc="7200F014">
      <w:start w:val="1"/>
      <w:numFmt w:val="bullet"/>
      <w:lvlText w:val=""/>
      <w:lvlJc w:val="left"/>
      <w:pPr>
        <w:ind w:left="6480" w:hanging="360"/>
      </w:pPr>
      <w:rPr>
        <w:rFonts w:ascii="Wingdings" w:hAnsi="Wingdings"/>
      </w:rPr>
    </w:lvl>
  </w:abstractNum>
  <w:abstractNum w:abstractNumId="11" w15:restartNumberingAfterBreak="0">
    <w:nsid w:val="2FB20C81"/>
    <w:multiLevelType w:val="hybridMultilevel"/>
    <w:tmpl w:val="186C57EE"/>
    <w:lvl w:ilvl="0" w:tplc="F39A01AA">
      <w:start w:val="1"/>
      <w:numFmt w:val="bullet"/>
      <w:lvlText w:val=""/>
      <w:lvlJc w:val="left"/>
      <w:pPr>
        <w:ind w:left="720" w:hanging="360"/>
      </w:pPr>
      <w:rPr>
        <w:rFonts w:ascii="Symbol" w:hAnsi="Symbol"/>
      </w:rPr>
    </w:lvl>
    <w:lvl w:ilvl="1" w:tplc="A83A3864">
      <w:start w:val="1"/>
      <w:numFmt w:val="bullet"/>
      <w:lvlText w:val="o"/>
      <w:lvlJc w:val="left"/>
      <w:pPr>
        <w:ind w:left="1440" w:hanging="360"/>
      </w:pPr>
      <w:rPr>
        <w:rFonts w:ascii="Courier New" w:hAnsi="Courier New"/>
      </w:rPr>
    </w:lvl>
    <w:lvl w:ilvl="2" w:tplc="0C090001">
      <w:start w:val="1"/>
      <w:numFmt w:val="bullet"/>
      <w:lvlText w:val=""/>
      <w:lvlJc w:val="left"/>
      <w:pPr>
        <w:ind w:left="2160" w:hanging="360"/>
      </w:pPr>
      <w:rPr>
        <w:rFonts w:ascii="Wingdings" w:hAnsi="Wingdings"/>
      </w:rPr>
    </w:lvl>
    <w:lvl w:ilvl="3" w:tplc="F87EA9BA">
      <w:start w:val="1"/>
      <w:numFmt w:val="bullet"/>
      <w:lvlText w:val=""/>
      <w:lvlJc w:val="left"/>
      <w:pPr>
        <w:ind w:left="2880" w:hanging="360"/>
      </w:pPr>
      <w:rPr>
        <w:rFonts w:ascii="Symbol" w:hAnsi="Symbol"/>
      </w:rPr>
    </w:lvl>
    <w:lvl w:ilvl="4" w:tplc="B598FCB6">
      <w:start w:val="1"/>
      <w:numFmt w:val="bullet"/>
      <w:lvlText w:val="o"/>
      <w:lvlJc w:val="left"/>
      <w:pPr>
        <w:ind w:left="3600" w:hanging="360"/>
      </w:pPr>
      <w:rPr>
        <w:rFonts w:ascii="Courier New" w:hAnsi="Courier New"/>
      </w:rPr>
    </w:lvl>
    <w:lvl w:ilvl="5" w:tplc="8EAAB264">
      <w:start w:val="1"/>
      <w:numFmt w:val="bullet"/>
      <w:lvlText w:val=""/>
      <w:lvlJc w:val="left"/>
      <w:pPr>
        <w:ind w:left="4320" w:hanging="360"/>
      </w:pPr>
      <w:rPr>
        <w:rFonts w:ascii="Wingdings" w:hAnsi="Wingdings"/>
      </w:rPr>
    </w:lvl>
    <w:lvl w:ilvl="6" w:tplc="3DB849F6">
      <w:start w:val="1"/>
      <w:numFmt w:val="bullet"/>
      <w:lvlText w:val=""/>
      <w:lvlJc w:val="left"/>
      <w:pPr>
        <w:ind w:left="5040" w:hanging="360"/>
      </w:pPr>
      <w:rPr>
        <w:rFonts w:ascii="Symbol" w:hAnsi="Symbol"/>
      </w:rPr>
    </w:lvl>
    <w:lvl w:ilvl="7" w:tplc="CD42FB90">
      <w:start w:val="1"/>
      <w:numFmt w:val="bullet"/>
      <w:lvlText w:val="o"/>
      <w:lvlJc w:val="left"/>
      <w:pPr>
        <w:ind w:left="5760" w:hanging="360"/>
      </w:pPr>
      <w:rPr>
        <w:rFonts w:ascii="Courier New" w:hAnsi="Courier New"/>
      </w:rPr>
    </w:lvl>
    <w:lvl w:ilvl="8" w:tplc="5FFCAA38">
      <w:start w:val="1"/>
      <w:numFmt w:val="bullet"/>
      <w:lvlText w:val=""/>
      <w:lvlJc w:val="left"/>
      <w:pPr>
        <w:ind w:left="6480" w:hanging="360"/>
      </w:pPr>
      <w:rPr>
        <w:rFonts w:ascii="Wingdings" w:hAnsi="Wingdings"/>
      </w:rPr>
    </w:lvl>
  </w:abstractNum>
  <w:abstractNum w:abstractNumId="12" w15:restartNumberingAfterBreak="0">
    <w:nsid w:val="317C17A5"/>
    <w:multiLevelType w:val="multilevel"/>
    <w:tmpl w:val="A30C989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C4393"/>
    <w:multiLevelType w:val="multilevel"/>
    <w:tmpl w:val="5144FAA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05E7F"/>
    <w:multiLevelType w:val="hybridMultilevel"/>
    <w:tmpl w:val="FF68D3AC"/>
    <w:lvl w:ilvl="0" w:tplc="DC0C4F50">
      <w:start w:val="1"/>
      <w:numFmt w:val="bullet"/>
      <w:pStyle w:val="AHPRABulletlevel2"/>
      <w:lvlText w:val=""/>
      <w:lvlJc w:val="left"/>
      <w:pPr>
        <w:ind w:left="720" w:hanging="360"/>
      </w:pPr>
      <w:rPr>
        <w:rFonts w:ascii="Symbol" w:hAnsi="Symbol"/>
      </w:rPr>
    </w:lvl>
    <w:lvl w:ilvl="1" w:tplc="0BC26990">
      <w:start w:val="1"/>
      <w:numFmt w:val="bullet"/>
      <w:lvlText w:val="o"/>
      <w:lvlJc w:val="left"/>
      <w:pPr>
        <w:ind w:left="1440" w:hanging="360"/>
      </w:pPr>
      <w:rPr>
        <w:rFonts w:ascii="Courier New" w:hAnsi="Courier New"/>
      </w:rPr>
    </w:lvl>
    <w:lvl w:ilvl="2" w:tplc="57A83C84">
      <w:start w:val="1"/>
      <w:numFmt w:val="bullet"/>
      <w:lvlText w:val=""/>
      <w:lvlJc w:val="left"/>
      <w:pPr>
        <w:ind w:left="2160" w:hanging="360"/>
      </w:pPr>
      <w:rPr>
        <w:rFonts w:ascii="Wingdings" w:hAnsi="Wingdings"/>
      </w:rPr>
    </w:lvl>
    <w:lvl w:ilvl="3" w:tplc="17149E5E">
      <w:start w:val="1"/>
      <w:numFmt w:val="bullet"/>
      <w:lvlText w:val=""/>
      <w:lvlJc w:val="left"/>
      <w:pPr>
        <w:ind w:left="2880" w:hanging="360"/>
      </w:pPr>
      <w:rPr>
        <w:rFonts w:ascii="Symbol" w:hAnsi="Symbol"/>
      </w:rPr>
    </w:lvl>
    <w:lvl w:ilvl="4" w:tplc="0F14DB74">
      <w:start w:val="1"/>
      <w:numFmt w:val="bullet"/>
      <w:lvlText w:val="o"/>
      <w:lvlJc w:val="left"/>
      <w:pPr>
        <w:ind w:left="3600" w:hanging="360"/>
      </w:pPr>
      <w:rPr>
        <w:rFonts w:ascii="Courier New" w:hAnsi="Courier New"/>
      </w:rPr>
    </w:lvl>
    <w:lvl w:ilvl="5" w:tplc="9580BD26">
      <w:start w:val="1"/>
      <w:numFmt w:val="bullet"/>
      <w:lvlText w:val=""/>
      <w:lvlJc w:val="left"/>
      <w:pPr>
        <w:ind w:left="4320" w:hanging="360"/>
      </w:pPr>
      <w:rPr>
        <w:rFonts w:ascii="Wingdings" w:hAnsi="Wingdings"/>
      </w:rPr>
    </w:lvl>
    <w:lvl w:ilvl="6" w:tplc="FBA822B8">
      <w:start w:val="1"/>
      <w:numFmt w:val="bullet"/>
      <w:lvlText w:val=""/>
      <w:lvlJc w:val="left"/>
      <w:pPr>
        <w:ind w:left="5040" w:hanging="360"/>
      </w:pPr>
      <w:rPr>
        <w:rFonts w:ascii="Symbol" w:hAnsi="Symbol"/>
      </w:rPr>
    </w:lvl>
    <w:lvl w:ilvl="7" w:tplc="482C4520">
      <w:start w:val="1"/>
      <w:numFmt w:val="bullet"/>
      <w:lvlText w:val="o"/>
      <w:lvlJc w:val="left"/>
      <w:pPr>
        <w:ind w:left="5760" w:hanging="360"/>
      </w:pPr>
      <w:rPr>
        <w:rFonts w:ascii="Courier New" w:hAnsi="Courier New"/>
      </w:rPr>
    </w:lvl>
    <w:lvl w:ilvl="8" w:tplc="7018CAFC">
      <w:start w:val="1"/>
      <w:numFmt w:val="bullet"/>
      <w:lvlText w:val=""/>
      <w:lvlJc w:val="left"/>
      <w:pPr>
        <w:ind w:left="6480" w:hanging="360"/>
      </w:pPr>
      <w:rPr>
        <w:rFonts w:ascii="Wingdings" w:hAnsi="Wingdings"/>
      </w:rPr>
    </w:lvl>
  </w:abstractNum>
  <w:abstractNum w:abstractNumId="15" w15:restartNumberingAfterBreak="0">
    <w:nsid w:val="3AA22420"/>
    <w:multiLevelType w:val="hybridMultilevel"/>
    <w:tmpl w:val="01381DD2"/>
    <w:lvl w:ilvl="0" w:tplc="7556F34C">
      <w:start w:val="1"/>
      <w:numFmt w:val="decimal"/>
      <w:lvlText w:val="%1."/>
      <w:lvlJc w:val="left"/>
      <w:pPr>
        <w:ind w:left="720" w:hanging="360"/>
      </w:pPr>
    </w:lvl>
    <w:lvl w:ilvl="1" w:tplc="57B42AA4">
      <w:start w:val="1"/>
      <w:numFmt w:val="decimal"/>
      <w:lvlText w:val="%2."/>
      <w:lvlJc w:val="left"/>
      <w:pPr>
        <w:tabs>
          <w:tab w:val="num" w:pos="1440"/>
        </w:tabs>
        <w:ind w:left="1440" w:hanging="360"/>
      </w:pPr>
    </w:lvl>
    <w:lvl w:ilvl="2" w:tplc="53D0A88E">
      <w:start w:val="1"/>
      <w:numFmt w:val="decimal"/>
      <w:lvlText w:val="%3."/>
      <w:lvlJc w:val="left"/>
      <w:pPr>
        <w:tabs>
          <w:tab w:val="num" w:pos="2160"/>
        </w:tabs>
        <w:ind w:left="2160" w:hanging="360"/>
      </w:pPr>
    </w:lvl>
    <w:lvl w:ilvl="3" w:tplc="04B4B61A">
      <w:start w:val="1"/>
      <w:numFmt w:val="decimal"/>
      <w:lvlText w:val="%4."/>
      <w:lvlJc w:val="left"/>
      <w:pPr>
        <w:tabs>
          <w:tab w:val="num" w:pos="2880"/>
        </w:tabs>
        <w:ind w:left="2880" w:hanging="360"/>
      </w:pPr>
    </w:lvl>
    <w:lvl w:ilvl="4" w:tplc="B3509E1A">
      <w:start w:val="1"/>
      <w:numFmt w:val="decimal"/>
      <w:lvlText w:val="%5."/>
      <w:lvlJc w:val="left"/>
      <w:pPr>
        <w:tabs>
          <w:tab w:val="num" w:pos="3600"/>
        </w:tabs>
        <w:ind w:left="3600" w:hanging="360"/>
      </w:pPr>
    </w:lvl>
    <w:lvl w:ilvl="5" w:tplc="F20C4E46">
      <w:start w:val="1"/>
      <w:numFmt w:val="decimal"/>
      <w:lvlText w:val="%6."/>
      <w:lvlJc w:val="left"/>
      <w:pPr>
        <w:tabs>
          <w:tab w:val="num" w:pos="4320"/>
        </w:tabs>
        <w:ind w:left="4320" w:hanging="360"/>
      </w:pPr>
    </w:lvl>
    <w:lvl w:ilvl="6" w:tplc="22D811A2">
      <w:start w:val="1"/>
      <w:numFmt w:val="decimal"/>
      <w:lvlText w:val="%7."/>
      <w:lvlJc w:val="left"/>
      <w:pPr>
        <w:tabs>
          <w:tab w:val="num" w:pos="5040"/>
        </w:tabs>
        <w:ind w:left="5040" w:hanging="360"/>
      </w:pPr>
    </w:lvl>
    <w:lvl w:ilvl="7" w:tplc="D7ECF6B2">
      <w:start w:val="1"/>
      <w:numFmt w:val="decimal"/>
      <w:lvlText w:val="%8."/>
      <w:lvlJc w:val="left"/>
      <w:pPr>
        <w:tabs>
          <w:tab w:val="num" w:pos="5760"/>
        </w:tabs>
        <w:ind w:left="5760" w:hanging="360"/>
      </w:pPr>
    </w:lvl>
    <w:lvl w:ilvl="8" w:tplc="8CB43794">
      <w:start w:val="1"/>
      <w:numFmt w:val="decimal"/>
      <w:lvlText w:val="%9."/>
      <w:lvlJc w:val="left"/>
      <w:pPr>
        <w:tabs>
          <w:tab w:val="num" w:pos="6480"/>
        </w:tabs>
        <w:ind w:left="6480" w:hanging="360"/>
      </w:pPr>
    </w:lvl>
  </w:abstractNum>
  <w:abstractNum w:abstractNumId="16" w15:restartNumberingAfterBreak="0">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7" w15:restartNumberingAfterBreak="0">
    <w:nsid w:val="3D0F3755"/>
    <w:multiLevelType w:val="hybridMultilevel"/>
    <w:tmpl w:val="452C033E"/>
    <w:lvl w:ilvl="0" w:tplc="77265A42">
      <w:start w:val="1"/>
      <w:numFmt w:val="decimal"/>
      <w:lvlText w:val="%1."/>
      <w:lvlJc w:val="left"/>
      <w:pPr>
        <w:ind w:left="720" w:hanging="360"/>
      </w:pPr>
    </w:lvl>
    <w:lvl w:ilvl="1" w:tplc="EEFE27D2">
      <w:start w:val="1"/>
      <w:numFmt w:val="lowerLetter"/>
      <w:lvlText w:val="%2."/>
      <w:lvlJc w:val="left"/>
      <w:pPr>
        <w:ind w:left="1440" w:hanging="360"/>
      </w:pPr>
    </w:lvl>
    <w:lvl w:ilvl="2" w:tplc="073E55E4">
      <w:start w:val="1"/>
      <w:numFmt w:val="lowerRoman"/>
      <w:lvlText w:val="%3."/>
      <w:lvlJc w:val="right"/>
      <w:pPr>
        <w:ind w:left="2160" w:hanging="180"/>
      </w:pPr>
    </w:lvl>
    <w:lvl w:ilvl="3" w:tplc="6E18E606">
      <w:start w:val="1"/>
      <w:numFmt w:val="decimal"/>
      <w:lvlText w:val="%4."/>
      <w:lvlJc w:val="left"/>
      <w:pPr>
        <w:ind w:left="2880" w:hanging="360"/>
      </w:pPr>
    </w:lvl>
    <w:lvl w:ilvl="4" w:tplc="FBEE6964">
      <w:start w:val="1"/>
      <w:numFmt w:val="lowerLetter"/>
      <w:lvlText w:val="%5."/>
      <w:lvlJc w:val="left"/>
      <w:pPr>
        <w:ind w:left="3600" w:hanging="360"/>
      </w:pPr>
    </w:lvl>
    <w:lvl w:ilvl="5" w:tplc="B4A83BE0">
      <w:start w:val="1"/>
      <w:numFmt w:val="lowerRoman"/>
      <w:lvlText w:val="%6."/>
      <w:lvlJc w:val="right"/>
      <w:pPr>
        <w:ind w:left="4320" w:hanging="180"/>
      </w:pPr>
    </w:lvl>
    <w:lvl w:ilvl="6" w:tplc="6AFEEF60">
      <w:start w:val="1"/>
      <w:numFmt w:val="decimal"/>
      <w:lvlText w:val="%7."/>
      <w:lvlJc w:val="left"/>
      <w:pPr>
        <w:ind w:left="5040" w:hanging="360"/>
      </w:pPr>
    </w:lvl>
    <w:lvl w:ilvl="7" w:tplc="D32601DA">
      <w:start w:val="1"/>
      <w:numFmt w:val="lowerLetter"/>
      <w:lvlText w:val="%8."/>
      <w:lvlJc w:val="left"/>
      <w:pPr>
        <w:ind w:left="5760" w:hanging="360"/>
      </w:pPr>
    </w:lvl>
    <w:lvl w:ilvl="8" w:tplc="40D8203E">
      <w:start w:val="1"/>
      <w:numFmt w:val="lowerRoman"/>
      <w:lvlText w:val="%9."/>
      <w:lvlJc w:val="right"/>
      <w:pPr>
        <w:ind w:left="6480" w:hanging="180"/>
      </w:pPr>
    </w:lvl>
  </w:abstractNum>
  <w:abstractNum w:abstractNumId="18" w15:restartNumberingAfterBreak="0">
    <w:nsid w:val="403F75DC"/>
    <w:multiLevelType w:val="hybridMultilevel"/>
    <w:tmpl w:val="B4B64EA6"/>
    <w:lvl w:ilvl="0" w:tplc="AF442F4C">
      <w:start w:val="1"/>
      <w:numFmt w:val="bullet"/>
      <w:lvlText w:val=""/>
      <w:lvlJc w:val="left"/>
      <w:pPr>
        <w:ind w:left="720" w:hanging="360"/>
      </w:pPr>
      <w:rPr>
        <w:rFonts w:ascii="Symbol" w:hAnsi="Symbol" w:hint="default"/>
      </w:rPr>
    </w:lvl>
    <w:lvl w:ilvl="1" w:tplc="015A1EAC" w:tentative="1">
      <w:start w:val="1"/>
      <w:numFmt w:val="bullet"/>
      <w:lvlText w:val="o"/>
      <w:lvlJc w:val="left"/>
      <w:pPr>
        <w:ind w:left="1440" w:hanging="360"/>
      </w:pPr>
      <w:rPr>
        <w:rFonts w:ascii="Courier New" w:hAnsi="Courier New" w:cs="Courier New" w:hint="default"/>
      </w:rPr>
    </w:lvl>
    <w:lvl w:ilvl="2" w:tplc="FD0A2C7A" w:tentative="1">
      <w:start w:val="1"/>
      <w:numFmt w:val="bullet"/>
      <w:lvlText w:val=""/>
      <w:lvlJc w:val="left"/>
      <w:pPr>
        <w:ind w:left="2160" w:hanging="360"/>
      </w:pPr>
      <w:rPr>
        <w:rFonts w:ascii="Wingdings" w:hAnsi="Wingdings" w:hint="default"/>
      </w:rPr>
    </w:lvl>
    <w:lvl w:ilvl="3" w:tplc="A0B4AC06" w:tentative="1">
      <w:start w:val="1"/>
      <w:numFmt w:val="bullet"/>
      <w:lvlText w:val=""/>
      <w:lvlJc w:val="left"/>
      <w:pPr>
        <w:ind w:left="2880" w:hanging="360"/>
      </w:pPr>
      <w:rPr>
        <w:rFonts w:ascii="Symbol" w:hAnsi="Symbol" w:hint="default"/>
      </w:rPr>
    </w:lvl>
    <w:lvl w:ilvl="4" w:tplc="1730D174" w:tentative="1">
      <w:start w:val="1"/>
      <w:numFmt w:val="bullet"/>
      <w:lvlText w:val="o"/>
      <w:lvlJc w:val="left"/>
      <w:pPr>
        <w:ind w:left="3600" w:hanging="360"/>
      </w:pPr>
      <w:rPr>
        <w:rFonts w:ascii="Courier New" w:hAnsi="Courier New" w:cs="Courier New" w:hint="default"/>
      </w:rPr>
    </w:lvl>
    <w:lvl w:ilvl="5" w:tplc="F5320562" w:tentative="1">
      <w:start w:val="1"/>
      <w:numFmt w:val="bullet"/>
      <w:lvlText w:val=""/>
      <w:lvlJc w:val="left"/>
      <w:pPr>
        <w:ind w:left="4320" w:hanging="360"/>
      </w:pPr>
      <w:rPr>
        <w:rFonts w:ascii="Wingdings" w:hAnsi="Wingdings" w:hint="default"/>
      </w:rPr>
    </w:lvl>
    <w:lvl w:ilvl="6" w:tplc="CD888E7E" w:tentative="1">
      <w:start w:val="1"/>
      <w:numFmt w:val="bullet"/>
      <w:lvlText w:val=""/>
      <w:lvlJc w:val="left"/>
      <w:pPr>
        <w:ind w:left="5040" w:hanging="360"/>
      </w:pPr>
      <w:rPr>
        <w:rFonts w:ascii="Symbol" w:hAnsi="Symbol" w:hint="default"/>
      </w:rPr>
    </w:lvl>
    <w:lvl w:ilvl="7" w:tplc="07AA6D4A" w:tentative="1">
      <w:start w:val="1"/>
      <w:numFmt w:val="bullet"/>
      <w:lvlText w:val="o"/>
      <w:lvlJc w:val="left"/>
      <w:pPr>
        <w:ind w:left="5760" w:hanging="360"/>
      </w:pPr>
      <w:rPr>
        <w:rFonts w:ascii="Courier New" w:hAnsi="Courier New" w:cs="Courier New" w:hint="default"/>
      </w:rPr>
    </w:lvl>
    <w:lvl w:ilvl="8" w:tplc="1EB2DECE" w:tentative="1">
      <w:start w:val="1"/>
      <w:numFmt w:val="bullet"/>
      <w:lvlText w:val=""/>
      <w:lvlJc w:val="left"/>
      <w:pPr>
        <w:ind w:left="6480" w:hanging="360"/>
      </w:pPr>
      <w:rPr>
        <w:rFonts w:ascii="Wingdings" w:hAnsi="Wingdings" w:hint="default"/>
      </w:rPr>
    </w:lvl>
  </w:abstractNum>
  <w:abstractNum w:abstractNumId="19" w15:restartNumberingAfterBreak="0">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E61B9"/>
    <w:multiLevelType w:val="hybridMultilevel"/>
    <w:tmpl w:val="D0A866AE"/>
    <w:lvl w:ilvl="0" w:tplc="58226140">
      <w:start w:val="1"/>
      <w:numFmt w:val="bullet"/>
      <w:lvlText w:val=""/>
      <w:lvlJc w:val="left"/>
      <w:pPr>
        <w:ind w:left="720" w:hanging="360"/>
      </w:pPr>
      <w:rPr>
        <w:rFonts w:ascii="Symbol" w:hAnsi="Symbol" w:hint="default"/>
      </w:rPr>
    </w:lvl>
    <w:lvl w:ilvl="1" w:tplc="49FA6CCE">
      <w:start w:val="1"/>
      <w:numFmt w:val="bullet"/>
      <w:lvlText w:val="o"/>
      <w:lvlJc w:val="left"/>
      <w:pPr>
        <w:ind w:left="1440" w:hanging="360"/>
      </w:pPr>
      <w:rPr>
        <w:rFonts w:ascii="Courier New" w:hAnsi="Courier New" w:hint="default"/>
      </w:rPr>
    </w:lvl>
    <w:lvl w:ilvl="2" w:tplc="A9B890D2">
      <w:start w:val="1"/>
      <w:numFmt w:val="decimal"/>
      <w:lvlText w:val="%3."/>
      <w:lvlJc w:val="left"/>
      <w:pPr>
        <w:tabs>
          <w:tab w:val="num" w:pos="2160"/>
        </w:tabs>
        <w:ind w:left="2160" w:hanging="360"/>
      </w:pPr>
      <w:rPr>
        <w:rFonts w:cs="Times New Roman"/>
      </w:rPr>
    </w:lvl>
    <w:lvl w:ilvl="3" w:tplc="6256D364">
      <w:start w:val="1"/>
      <w:numFmt w:val="decimal"/>
      <w:lvlText w:val="%4."/>
      <w:lvlJc w:val="left"/>
      <w:pPr>
        <w:tabs>
          <w:tab w:val="num" w:pos="2880"/>
        </w:tabs>
        <w:ind w:left="2880" w:hanging="360"/>
      </w:pPr>
      <w:rPr>
        <w:rFonts w:cs="Times New Roman"/>
      </w:rPr>
    </w:lvl>
    <w:lvl w:ilvl="4" w:tplc="2E7E0102">
      <w:start w:val="1"/>
      <w:numFmt w:val="decimal"/>
      <w:lvlText w:val="%5."/>
      <w:lvlJc w:val="left"/>
      <w:pPr>
        <w:tabs>
          <w:tab w:val="num" w:pos="3600"/>
        </w:tabs>
        <w:ind w:left="3600" w:hanging="360"/>
      </w:pPr>
      <w:rPr>
        <w:rFonts w:cs="Times New Roman"/>
      </w:rPr>
    </w:lvl>
    <w:lvl w:ilvl="5" w:tplc="02643500">
      <w:start w:val="1"/>
      <w:numFmt w:val="decimal"/>
      <w:lvlText w:val="%6."/>
      <w:lvlJc w:val="left"/>
      <w:pPr>
        <w:tabs>
          <w:tab w:val="num" w:pos="4320"/>
        </w:tabs>
        <w:ind w:left="4320" w:hanging="360"/>
      </w:pPr>
      <w:rPr>
        <w:rFonts w:cs="Times New Roman"/>
      </w:rPr>
    </w:lvl>
    <w:lvl w:ilvl="6" w:tplc="A1723694">
      <w:start w:val="1"/>
      <w:numFmt w:val="decimal"/>
      <w:lvlText w:val="%7."/>
      <w:lvlJc w:val="left"/>
      <w:pPr>
        <w:tabs>
          <w:tab w:val="num" w:pos="5040"/>
        </w:tabs>
        <w:ind w:left="5040" w:hanging="360"/>
      </w:pPr>
      <w:rPr>
        <w:rFonts w:cs="Times New Roman"/>
      </w:rPr>
    </w:lvl>
    <w:lvl w:ilvl="7" w:tplc="2F203806">
      <w:start w:val="1"/>
      <w:numFmt w:val="decimal"/>
      <w:lvlText w:val="%8."/>
      <w:lvlJc w:val="left"/>
      <w:pPr>
        <w:tabs>
          <w:tab w:val="num" w:pos="5760"/>
        </w:tabs>
        <w:ind w:left="5760" w:hanging="360"/>
      </w:pPr>
      <w:rPr>
        <w:rFonts w:cs="Times New Roman"/>
      </w:rPr>
    </w:lvl>
    <w:lvl w:ilvl="8" w:tplc="87AEBE24">
      <w:start w:val="1"/>
      <w:numFmt w:val="decimal"/>
      <w:lvlText w:val="%9."/>
      <w:lvlJc w:val="left"/>
      <w:pPr>
        <w:tabs>
          <w:tab w:val="num" w:pos="6480"/>
        </w:tabs>
        <w:ind w:left="6480" w:hanging="360"/>
      </w:pPr>
      <w:rPr>
        <w:rFonts w:cs="Times New Roman"/>
      </w:rPr>
    </w:lvl>
  </w:abstractNum>
  <w:abstractNum w:abstractNumId="21" w15:restartNumberingAfterBreak="0">
    <w:nsid w:val="43427B44"/>
    <w:multiLevelType w:val="hybridMultilevel"/>
    <w:tmpl w:val="6AC81082"/>
    <w:lvl w:ilvl="0" w:tplc="E9ECCAFE">
      <w:start w:val="1"/>
      <w:numFmt w:val="bullet"/>
      <w:lvlText w:val=""/>
      <w:lvlJc w:val="left"/>
      <w:pPr>
        <w:ind w:left="720" w:hanging="360"/>
      </w:pPr>
      <w:rPr>
        <w:rFonts w:ascii="Symbol" w:hAnsi="Symbol"/>
      </w:rPr>
    </w:lvl>
    <w:lvl w:ilvl="1" w:tplc="FB323FA8">
      <w:start w:val="1"/>
      <w:numFmt w:val="bullet"/>
      <w:lvlText w:val="o"/>
      <w:lvlJc w:val="left"/>
      <w:pPr>
        <w:ind w:left="1440" w:hanging="360"/>
      </w:pPr>
      <w:rPr>
        <w:rFonts w:ascii="Courier New" w:hAnsi="Courier New"/>
      </w:rPr>
    </w:lvl>
    <w:lvl w:ilvl="2" w:tplc="804A0B0C">
      <w:start w:val="1"/>
      <w:numFmt w:val="bullet"/>
      <w:lvlText w:val=""/>
      <w:lvlJc w:val="left"/>
      <w:pPr>
        <w:ind w:left="2160" w:hanging="360"/>
      </w:pPr>
      <w:rPr>
        <w:rFonts w:ascii="Wingdings" w:hAnsi="Wingdings"/>
      </w:rPr>
    </w:lvl>
    <w:lvl w:ilvl="3" w:tplc="0D8C2FB4">
      <w:start w:val="1"/>
      <w:numFmt w:val="bullet"/>
      <w:lvlText w:val=""/>
      <w:lvlJc w:val="left"/>
      <w:pPr>
        <w:ind w:left="2880" w:hanging="360"/>
      </w:pPr>
      <w:rPr>
        <w:rFonts w:ascii="Symbol" w:hAnsi="Symbol"/>
      </w:rPr>
    </w:lvl>
    <w:lvl w:ilvl="4" w:tplc="89C6DABE">
      <w:start w:val="1"/>
      <w:numFmt w:val="bullet"/>
      <w:lvlText w:val="o"/>
      <w:lvlJc w:val="left"/>
      <w:pPr>
        <w:ind w:left="3600" w:hanging="360"/>
      </w:pPr>
      <w:rPr>
        <w:rFonts w:ascii="Courier New" w:hAnsi="Courier New"/>
      </w:rPr>
    </w:lvl>
    <w:lvl w:ilvl="5" w:tplc="3E965EAA">
      <w:start w:val="1"/>
      <w:numFmt w:val="bullet"/>
      <w:lvlText w:val=""/>
      <w:lvlJc w:val="left"/>
      <w:pPr>
        <w:ind w:left="4320" w:hanging="360"/>
      </w:pPr>
      <w:rPr>
        <w:rFonts w:ascii="Wingdings" w:hAnsi="Wingdings"/>
      </w:rPr>
    </w:lvl>
    <w:lvl w:ilvl="6" w:tplc="2C86960C">
      <w:start w:val="1"/>
      <w:numFmt w:val="bullet"/>
      <w:lvlText w:val=""/>
      <w:lvlJc w:val="left"/>
      <w:pPr>
        <w:ind w:left="5040" w:hanging="360"/>
      </w:pPr>
      <w:rPr>
        <w:rFonts w:ascii="Symbol" w:hAnsi="Symbol"/>
      </w:rPr>
    </w:lvl>
    <w:lvl w:ilvl="7" w:tplc="CC4C38C4">
      <w:start w:val="1"/>
      <w:numFmt w:val="bullet"/>
      <w:lvlText w:val="o"/>
      <w:lvlJc w:val="left"/>
      <w:pPr>
        <w:ind w:left="5760" w:hanging="360"/>
      </w:pPr>
      <w:rPr>
        <w:rFonts w:ascii="Courier New" w:hAnsi="Courier New"/>
      </w:rPr>
    </w:lvl>
    <w:lvl w:ilvl="8" w:tplc="2AEAE1BE">
      <w:start w:val="1"/>
      <w:numFmt w:val="bullet"/>
      <w:lvlText w:val=""/>
      <w:lvlJc w:val="left"/>
      <w:pPr>
        <w:ind w:left="6480" w:hanging="360"/>
      </w:pPr>
      <w:rPr>
        <w:rFonts w:ascii="Wingdings" w:hAnsi="Wingdings"/>
      </w:rPr>
    </w:lvl>
  </w:abstractNum>
  <w:abstractNum w:abstractNumId="22" w15:restartNumberingAfterBreak="0">
    <w:nsid w:val="57D60297"/>
    <w:multiLevelType w:val="hybridMultilevel"/>
    <w:tmpl w:val="F85A1D68"/>
    <w:lvl w:ilvl="0" w:tplc="0C090001">
      <w:start w:val="1"/>
      <w:numFmt w:val="decimal"/>
      <w:lvlText w:val="%1."/>
      <w:lvlJc w:val="left"/>
      <w:pPr>
        <w:ind w:left="720" w:hanging="36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start w:val="1"/>
      <w:numFmt w:val="decimal"/>
      <w:lvlText w:val="%4."/>
      <w:lvlJc w:val="left"/>
      <w:pPr>
        <w:ind w:left="2880" w:hanging="360"/>
      </w:pPr>
    </w:lvl>
    <w:lvl w:ilvl="4" w:tplc="0C090003">
      <w:start w:val="1"/>
      <w:numFmt w:val="lowerLetter"/>
      <w:lvlText w:val="%5."/>
      <w:lvlJc w:val="left"/>
      <w:pPr>
        <w:ind w:left="3600" w:hanging="360"/>
      </w:pPr>
    </w:lvl>
    <w:lvl w:ilvl="5" w:tplc="0C090005">
      <w:start w:val="1"/>
      <w:numFmt w:val="lowerRoman"/>
      <w:lvlText w:val="%6."/>
      <w:lvlJc w:val="right"/>
      <w:pPr>
        <w:ind w:left="4320" w:hanging="180"/>
      </w:pPr>
    </w:lvl>
    <w:lvl w:ilvl="6" w:tplc="0C090001">
      <w:start w:val="1"/>
      <w:numFmt w:val="decimal"/>
      <w:lvlText w:val="%7."/>
      <w:lvlJc w:val="left"/>
      <w:pPr>
        <w:ind w:left="5040" w:hanging="360"/>
      </w:pPr>
    </w:lvl>
    <w:lvl w:ilvl="7" w:tplc="0C090003">
      <w:start w:val="1"/>
      <w:numFmt w:val="lowerLetter"/>
      <w:lvlText w:val="%8."/>
      <w:lvlJc w:val="left"/>
      <w:pPr>
        <w:ind w:left="5760" w:hanging="360"/>
      </w:pPr>
    </w:lvl>
    <w:lvl w:ilvl="8" w:tplc="0C090005">
      <w:start w:val="1"/>
      <w:numFmt w:val="lowerRoman"/>
      <w:lvlText w:val="%9."/>
      <w:lvlJc w:val="right"/>
      <w:pPr>
        <w:ind w:left="6480" w:hanging="180"/>
      </w:pPr>
    </w:lvl>
  </w:abstractNum>
  <w:abstractNum w:abstractNumId="23" w15:restartNumberingAfterBreak="0">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F84B21"/>
    <w:multiLevelType w:val="hybridMultilevel"/>
    <w:tmpl w:val="C5083ABC"/>
    <w:lvl w:ilvl="0" w:tplc="8494C6D6">
      <w:start w:val="1"/>
      <w:numFmt w:val="decimal"/>
      <w:lvlText w:val="%1."/>
      <w:lvlJc w:val="left"/>
      <w:pPr>
        <w:ind w:left="720" w:hanging="360"/>
      </w:pPr>
    </w:lvl>
    <w:lvl w:ilvl="1" w:tplc="B080C326">
      <w:start w:val="1"/>
      <w:numFmt w:val="bullet"/>
      <w:lvlText w:val=""/>
      <w:lvlJc w:val="left"/>
      <w:pPr>
        <w:ind w:left="1440" w:hanging="360"/>
      </w:pPr>
      <w:rPr>
        <w:rFonts w:ascii="Symbol" w:hAnsi="Symbol" w:hint="default"/>
      </w:rPr>
    </w:lvl>
    <w:lvl w:ilvl="2" w:tplc="451E1D12">
      <w:start w:val="1"/>
      <w:numFmt w:val="lowerRoman"/>
      <w:lvlText w:val="%3."/>
      <w:lvlJc w:val="right"/>
      <w:pPr>
        <w:ind w:left="2160" w:hanging="180"/>
      </w:pPr>
    </w:lvl>
    <w:lvl w:ilvl="3" w:tplc="872ADBD2" w:tentative="1">
      <w:start w:val="1"/>
      <w:numFmt w:val="decimal"/>
      <w:lvlText w:val="%4."/>
      <w:lvlJc w:val="left"/>
      <w:pPr>
        <w:ind w:left="2880" w:hanging="360"/>
      </w:pPr>
    </w:lvl>
    <w:lvl w:ilvl="4" w:tplc="86E6941A" w:tentative="1">
      <w:start w:val="1"/>
      <w:numFmt w:val="lowerLetter"/>
      <w:lvlText w:val="%5."/>
      <w:lvlJc w:val="left"/>
      <w:pPr>
        <w:ind w:left="3600" w:hanging="360"/>
      </w:pPr>
    </w:lvl>
    <w:lvl w:ilvl="5" w:tplc="4F0ACB96" w:tentative="1">
      <w:start w:val="1"/>
      <w:numFmt w:val="lowerRoman"/>
      <w:lvlText w:val="%6."/>
      <w:lvlJc w:val="right"/>
      <w:pPr>
        <w:ind w:left="4320" w:hanging="180"/>
      </w:pPr>
    </w:lvl>
    <w:lvl w:ilvl="6" w:tplc="AFA4C854" w:tentative="1">
      <w:start w:val="1"/>
      <w:numFmt w:val="decimal"/>
      <w:lvlText w:val="%7."/>
      <w:lvlJc w:val="left"/>
      <w:pPr>
        <w:ind w:left="5040" w:hanging="360"/>
      </w:pPr>
    </w:lvl>
    <w:lvl w:ilvl="7" w:tplc="DCAEBE0C" w:tentative="1">
      <w:start w:val="1"/>
      <w:numFmt w:val="lowerLetter"/>
      <w:lvlText w:val="%8."/>
      <w:lvlJc w:val="left"/>
      <w:pPr>
        <w:ind w:left="5760" w:hanging="360"/>
      </w:pPr>
    </w:lvl>
    <w:lvl w:ilvl="8" w:tplc="4DD66204" w:tentative="1">
      <w:start w:val="1"/>
      <w:numFmt w:val="lowerRoman"/>
      <w:lvlText w:val="%9."/>
      <w:lvlJc w:val="right"/>
      <w:pPr>
        <w:ind w:left="6480" w:hanging="180"/>
      </w:pPr>
    </w:lvl>
  </w:abstractNum>
  <w:abstractNum w:abstractNumId="25" w15:restartNumberingAfterBreak="0">
    <w:nsid w:val="5BDF3C11"/>
    <w:multiLevelType w:val="hybridMultilevel"/>
    <w:tmpl w:val="534C0E24"/>
    <w:lvl w:ilvl="0" w:tplc="D8B05EEE">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2C2B3C"/>
    <w:multiLevelType w:val="hybridMultilevel"/>
    <w:tmpl w:val="9894F35E"/>
    <w:lvl w:ilvl="0" w:tplc="5B645E3C">
      <w:start w:val="1"/>
      <w:numFmt w:val="bullet"/>
      <w:lvlText w:val=""/>
      <w:lvlJc w:val="left"/>
      <w:pPr>
        <w:ind w:left="720" w:hanging="360"/>
      </w:pPr>
      <w:rPr>
        <w:rFonts w:ascii="Symbol" w:hAnsi="Symbol" w:hint="default"/>
      </w:rPr>
    </w:lvl>
    <w:lvl w:ilvl="1" w:tplc="972E41BA" w:tentative="1">
      <w:start w:val="1"/>
      <w:numFmt w:val="bullet"/>
      <w:lvlText w:val="o"/>
      <w:lvlJc w:val="left"/>
      <w:pPr>
        <w:ind w:left="1440" w:hanging="360"/>
      </w:pPr>
      <w:rPr>
        <w:rFonts w:ascii="Courier New" w:hAnsi="Courier New" w:cs="Courier New" w:hint="default"/>
      </w:rPr>
    </w:lvl>
    <w:lvl w:ilvl="2" w:tplc="CB70FBDC" w:tentative="1">
      <w:start w:val="1"/>
      <w:numFmt w:val="bullet"/>
      <w:lvlText w:val=""/>
      <w:lvlJc w:val="left"/>
      <w:pPr>
        <w:ind w:left="2160" w:hanging="360"/>
      </w:pPr>
      <w:rPr>
        <w:rFonts w:ascii="Wingdings" w:hAnsi="Wingdings" w:hint="default"/>
      </w:rPr>
    </w:lvl>
    <w:lvl w:ilvl="3" w:tplc="DE620BD2" w:tentative="1">
      <w:start w:val="1"/>
      <w:numFmt w:val="bullet"/>
      <w:lvlText w:val=""/>
      <w:lvlJc w:val="left"/>
      <w:pPr>
        <w:ind w:left="2880" w:hanging="360"/>
      </w:pPr>
      <w:rPr>
        <w:rFonts w:ascii="Symbol" w:hAnsi="Symbol" w:hint="default"/>
      </w:rPr>
    </w:lvl>
    <w:lvl w:ilvl="4" w:tplc="C6646994" w:tentative="1">
      <w:start w:val="1"/>
      <w:numFmt w:val="bullet"/>
      <w:lvlText w:val="o"/>
      <w:lvlJc w:val="left"/>
      <w:pPr>
        <w:ind w:left="3600" w:hanging="360"/>
      </w:pPr>
      <w:rPr>
        <w:rFonts w:ascii="Courier New" w:hAnsi="Courier New" w:cs="Courier New" w:hint="default"/>
      </w:rPr>
    </w:lvl>
    <w:lvl w:ilvl="5" w:tplc="C4E06666" w:tentative="1">
      <w:start w:val="1"/>
      <w:numFmt w:val="bullet"/>
      <w:lvlText w:val=""/>
      <w:lvlJc w:val="left"/>
      <w:pPr>
        <w:ind w:left="4320" w:hanging="360"/>
      </w:pPr>
      <w:rPr>
        <w:rFonts w:ascii="Wingdings" w:hAnsi="Wingdings" w:hint="default"/>
      </w:rPr>
    </w:lvl>
    <w:lvl w:ilvl="6" w:tplc="BA3AC60A" w:tentative="1">
      <w:start w:val="1"/>
      <w:numFmt w:val="bullet"/>
      <w:lvlText w:val=""/>
      <w:lvlJc w:val="left"/>
      <w:pPr>
        <w:ind w:left="5040" w:hanging="360"/>
      </w:pPr>
      <w:rPr>
        <w:rFonts w:ascii="Symbol" w:hAnsi="Symbol" w:hint="default"/>
      </w:rPr>
    </w:lvl>
    <w:lvl w:ilvl="7" w:tplc="F9642D24" w:tentative="1">
      <w:start w:val="1"/>
      <w:numFmt w:val="bullet"/>
      <w:lvlText w:val="o"/>
      <w:lvlJc w:val="left"/>
      <w:pPr>
        <w:ind w:left="5760" w:hanging="360"/>
      </w:pPr>
      <w:rPr>
        <w:rFonts w:ascii="Courier New" w:hAnsi="Courier New" w:cs="Courier New" w:hint="default"/>
      </w:rPr>
    </w:lvl>
    <w:lvl w:ilvl="8" w:tplc="4424649A" w:tentative="1">
      <w:start w:val="1"/>
      <w:numFmt w:val="bullet"/>
      <w:lvlText w:val=""/>
      <w:lvlJc w:val="left"/>
      <w:pPr>
        <w:ind w:left="6480" w:hanging="360"/>
      </w:pPr>
      <w:rPr>
        <w:rFonts w:ascii="Wingdings" w:hAnsi="Wingdings" w:hint="default"/>
      </w:rPr>
    </w:lvl>
  </w:abstractNum>
  <w:abstractNum w:abstractNumId="29" w15:restartNumberingAfterBreak="0">
    <w:nsid w:val="6BA8538F"/>
    <w:multiLevelType w:val="multilevel"/>
    <w:tmpl w:val="D20805D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74E2F"/>
    <w:multiLevelType w:val="hybridMultilevel"/>
    <w:tmpl w:val="5AEEEAC2"/>
    <w:lvl w:ilvl="0" w:tplc="59AEF1B6">
      <w:start w:val="5"/>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32" w15:restartNumberingAfterBreak="0">
    <w:nsid w:val="6D912C21"/>
    <w:multiLevelType w:val="hybridMultilevel"/>
    <w:tmpl w:val="0826E3DA"/>
    <w:lvl w:ilvl="0" w:tplc="E8AC8E9A">
      <w:start w:val="1"/>
      <w:numFmt w:val="decimal"/>
      <w:lvlText w:val="%1."/>
      <w:lvlJc w:val="left"/>
      <w:pPr>
        <w:ind w:left="720" w:hanging="360"/>
      </w:pPr>
    </w:lvl>
    <w:lvl w:ilvl="1" w:tplc="21367FDE">
      <w:start w:val="1"/>
      <w:numFmt w:val="lowerLetter"/>
      <w:lvlText w:val="%2."/>
      <w:lvlJc w:val="left"/>
      <w:pPr>
        <w:ind w:left="1440" w:hanging="360"/>
      </w:pPr>
    </w:lvl>
    <w:lvl w:ilvl="2" w:tplc="0868D1FC">
      <w:start w:val="1"/>
      <w:numFmt w:val="lowerRoman"/>
      <w:lvlText w:val="%3."/>
      <w:lvlJc w:val="right"/>
      <w:pPr>
        <w:ind w:left="2160" w:hanging="180"/>
      </w:pPr>
    </w:lvl>
    <w:lvl w:ilvl="3" w:tplc="2B828468">
      <w:start w:val="1"/>
      <w:numFmt w:val="decimal"/>
      <w:lvlText w:val="%4."/>
      <w:lvlJc w:val="left"/>
      <w:pPr>
        <w:ind w:left="2880" w:hanging="360"/>
      </w:pPr>
    </w:lvl>
    <w:lvl w:ilvl="4" w:tplc="E7A8DCB0">
      <w:start w:val="1"/>
      <w:numFmt w:val="lowerLetter"/>
      <w:lvlText w:val="%5."/>
      <w:lvlJc w:val="left"/>
      <w:pPr>
        <w:ind w:left="3600" w:hanging="360"/>
      </w:pPr>
    </w:lvl>
    <w:lvl w:ilvl="5" w:tplc="D77A25C2">
      <w:start w:val="1"/>
      <w:numFmt w:val="lowerRoman"/>
      <w:lvlText w:val="%6."/>
      <w:lvlJc w:val="right"/>
      <w:pPr>
        <w:ind w:left="4320" w:hanging="180"/>
      </w:pPr>
    </w:lvl>
    <w:lvl w:ilvl="6" w:tplc="DDBC3156">
      <w:start w:val="1"/>
      <w:numFmt w:val="decimal"/>
      <w:lvlText w:val="%7."/>
      <w:lvlJc w:val="left"/>
      <w:pPr>
        <w:ind w:left="5040" w:hanging="360"/>
      </w:pPr>
    </w:lvl>
    <w:lvl w:ilvl="7" w:tplc="F52EB0B4">
      <w:start w:val="1"/>
      <w:numFmt w:val="lowerLetter"/>
      <w:lvlText w:val="%8."/>
      <w:lvlJc w:val="left"/>
      <w:pPr>
        <w:ind w:left="5760" w:hanging="360"/>
      </w:pPr>
    </w:lvl>
    <w:lvl w:ilvl="8" w:tplc="9A1A7DAA">
      <w:start w:val="1"/>
      <w:numFmt w:val="lowerRoman"/>
      <w:lvlText w:val="%9."/>
      <w:lvlJc w:val="right"/>
      <w:pPr>
        <w:ind w:left="6480" w:hanging="180"/>
      </w:pPr>
    </w:lvl>
  </w:abstractNum>
  <w:abstractNum w:abstractNumId="33" w15:restartNumberingAfterBreak="0">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7C236A"/>
    <w:multiLevelType w:val="hybridMultilevel"/>
    <w:tmpl w:val="4E88497E"/>
    <w:lvl w:ilvl="0" w:tplc="83ACCD6C">
      <w:start w:val="1"/>
      <w:numFmt w:val="decimal"/>
      <w:lvlText w:val="%1."/>
      <w:lvlJc w:val="left"/>
      <w:pPr>
        <w:ind w:left="720" w:hanging="360"/>
      </w:pPr>
    </w:lvl>
    <w:lvl w:ilvl="1" w:tplc="43BAC5F0">
      <w:start w:val="1"/>
      <w:numFmt w:val="lowerLetter"/>
      <w:lvlText w:val="%2."/>
      <w:lvlJc w:val="left"/>
      <w:pPr>
        <w:ind w:left="1440" w:hanging="360"/>
      </w:pPr>
    </w:lvl>
    <w:lvl w:ilvl="2" w:tplc="158E490E">
      <w:start w:val="1"/>
      <w:numFmt w:val="lowerRoman"/>
      <w:lvlText w:val="%3."/>
      <w:lvlJc w:val="right"/>
      <w:pPr>
        <w:ind w:left="2160" w:hanging="180"/>
      </w:pPr>
    </w:lvl>
    <w:lvl w:ilvl="3" w:tplc="FDC4EFD4">
      <w:start w:val="1"/>
      <w:numFmt w:val="decimal"/>
      <w:lvlText w:val="%4."/>
      <w:lvlJc w:val="left"/>
      <w:pPr>
        <w:ind w:left="2880" w:hanging="360"/>
      </w:pPr>
    </w:lvl>
    <w:lvl w:ilvl="4" w:tplc="32C4E872">
      <w:start w:val="1"/>
      <w:numFmt w:val="lowerLetter"/>
      <w:lvlText w:val="%5."/>
      <w:lvlJc w:val="left"/>
      <w:pPr>
        <w:ind w:left="3600" w:hanging="360"/>
      </w:pPr>
    </w:lvl>
    <w:lvl w:ilvl="5" w:tplc="EECCAED4">
      <w:start w:val="1"/>
      <w:numFmt w:val="lowerRoman"/>
      <w:lvlText w:val="%6."/>
      <w:lvlJc w:val="right"/>
      <w:pPr>
        <w:ind w:left="4320" w:hanging="180"/>
      </w:pPr>
    </w:lvl>
    <w:lvl w:ilvl="6" w:tplc="8B50F442">
      <w:start w:val="1"/>
      <w:numFmt w:val="decimal"/>
      <w:lvlText w:val="%7."/>
      <w:lvlJc w:val="left"/>
      <w:pPr>
        <w:ind w:left="5040" w:hanging="360"/>
      </w:pPr>
    </w:lvl>
    <w:lvl w:ilvl="7" w:tplc="31EC976A">
      <w:start w:val="1"/>
      <w:numFmt w:val="lowerLetter"/>
      <w:lvlText w:val="%8."/>
      <w:lvlJc w:val="left"/>
      <w:pPr>
        <w:ind w:left="5760" w:hanging="360"/>
      </w:pPr>
    </w:lvl>
    <w:lvl w:ilvl="8" w:tplc="463617E2">
      <w:start w:val="1"/>
      <w:numFmt w:val="lowerRoman"/>
      <w:lvlText w:val="%9."/>
      <w:lvlJc w:val="right"/>
      <w:pPr>
        <w:ind w:left="6480" w:hanging="180"/>
      </w:pPr>
    </w:lvl>
  </w:abstractNum>
  <w:abstractNum w:abstractNumId="35" w15:restartNumberingAfterBreak="0">
    <w:nsid w:val="7C134858"/>
    <w:multiLevelType w:val="hybridMultilevel"/>
    <w:tmpl w:val="C96835DA"/>
    <w:lvl w:ilvl="0" w:tplc="54245B52">
      <w:start w:val="1"/>
      <w:numFmt w:val="bullet"/>
      <w:pStyle w:val="AHPRABulletlevel3"/>
      <w:lvlText w:val="o"/>
      <w:lvlJc w:val="left"/>
      <w:pPr>
        <w:ind w:left="1440" w:hanging="360"/>
      </w:pPr>
      <w:rPr>
        <w:rFonts w:ascii="Courier New" w:hAnsi="Courier New"/>
      </w:rPr>
    </w:lvl>
    <w:lvl w:ilvl="1" w:tplc="CBAC4468">
      <w:start w:val="1"/>
      <w:numFmt w:val="bullet"/>
      <w:lvlText w:val="o"/>
      <w:lvlJc w:val="left"/>
      <w:pPr>
        <w:ind w:left="2160" w:hanging="360"/>
      </w:pPr>
      <w:rPr>
        <w:rFonts w:ascii="Courier New" w:hAnsi="Courier New"/>
      </w:rPr>
    </w:lvl>
    <w:lvl w:ilvl="2" w:tplc="D95C33F6">
      <w:start w:val="1"/>
      <w:numFmt w:val="bullet"/>
      <w:lvlText w:val=""/>
      <w:lvlJc w:val="left"/>
      <w:pPr>
        <w:ind w:left="2880" w:hanging="360"/>
      </w:pPr>
      <w:rPr>
        <w:rFonts w:ascii="Wingdings" w:hAnsi="Wingdings"/>
      </w:rPr>
    </w:lvl>
    <w:lvl w:ilvl="3" w:tplc="AEEAD4E6">
      <w:start w:val="1"/>
      <w:numFmt w:val="bullet"/>
      <w:lvlText w:val=""/>
      <w:lvlJc w:val="left"/>
      <w:pPr>
        <w:ind w:left="3600" w:hanging="360"/>
      </w:pPr>
      <w:rPr>
        <w:rFonts w:ascii="Symbol" w:hAnsi="Symbol"/>
      </w:rPr>
    </w:lvl>
    <w:lvl w:ilvl="4" w:tplc="FB28EFA2">
      <w:start w:val="1"/>
      <w:numFmt w:val="bullet"/>
      <w:lvlText w:val="o"/>
      <w:lvlJc w:val="left"/>
      <w:pPr>
        <w:ind w:left="4320" w:hanging="360"/>
      </w:pPr>
      <w:rPr>
        <w:rFonts w:ascii="Courier New" w:hAnsi="Courier New"/>
      </w:rPr>
    </w:lvl>
    <w:lvl w:ilvl="5" w:tplc="B3A429A8">
      <w:start w:val="1"/>
      <w:numFmt w:val="bullet"/>
      <w:lvlText w:val=""/>
      <w:lvlJc w:val="left"/>
      <w:pPr>
        <w:ind w:left="5040" w:hanging="360"/>
      </w:pPr>
      <w:rPr>
        <w:rFonts w:ascii="Wingdings" w:hAnsi="Wingdings"/>
      </w:rPr>
    </w:lvl>
    <w:lvl w:ilvl="6" w:tplc="67B02AA4">
      <w:start w:val="1"/>
      <w:numFmt w:val="bullet"/>
      <w:lvlText w:val=""/>
      <w:lvlJc w:val="left"/>
      <w:pPr>
        <w:ind w:left="5760" w:hanging="360"/>
      </w:pPr>
      <w:rPr>
        <w:rFonts w:ascii="Symbol" w:hAnsi="Symbol"/>
      </w:rPr>
    </w:lvl>
    <w:lvl w:ilvl="7" w:tplc="58ECC18C">
      <w:start w:val="1"/>
      <w:numFmt w:val="bullet"/>
      <w:lvlText w:val="o"/>
      <w:lvlJc w:val="left"/>
      <w:pPr>
        <w:ind w:left="6480" w:hanging="360"/>
      </w:pPr>
      <w:rPr>
        <w:rFonts w:ascii="Courier New" w:hAnsi="Courier New"/>
      </w:rPr>
    </w:lvl>
    <w:lvl w:ilvl="8" w:tplc="903AA2E6">
      <w:start w:val="1"/>
      <w:numFmt w:val="bullet"/>
      <w:lvlText w:val=""/>
      <w:lvlJc w:val="left"/>
      <w:pPr>
        <w:ind w:left="7200" w:hanging="360"/>
      </w:pPr>
      <w:rPr>
        <w:rFonts w:ascii="Wingdings" w:hAnsi="Wingdings"/>
      </w:rPr>
    </w:lvl>
  </w:abstractNum>
  <w:abstractNum w:abstractNumId="36" w15:restartNumberingAfterBreak="0">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37" w15:restartNumberingAfterBreak="0">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
  </w:num>
  <w:num w:numId="3">
    <w:abstractNumId w:val="7"/>
  </w:num>
  <w:num w:numId="4">
    <w:abstractNumId w:val="16"/>
  </w:num>
  <w:num w:numId="5">
    <w:abstractNumId w:val="6"/>
  </w:num>
  <w:num w:numId="6">
    <w:abstractNumId w:val="1"/>
  </w:num>
  <w:num w:numId="7">
    <w:abstractNumId w:val="27"/>
  </w:num>
  <w:num w:numId="8">
    <w:abstractNumId w:val="3"/>
  </w:num>
  <w:num w:numId="9">
    <w:abstractNumId w:val="14"/>
  </w:num>
  <w:num w:numId="10">
    <w:abstractNumId w:val="8"/>
  </w:num>
  <w:num w:numId="11">
    <w:abstractNumId w:val="23"/>
  </w:num>
  <w:num w:numId="12">
    <w:abstractNumId w:val="37"/>
  </w:num>
  <w:num w:numId="13">
    <w:abstractNumId w:val="33"/>
  </w:num>
  <w:num w:numId="14">
    <w:abstractNumId w:val="36"/>
  </w:num>
  <w:num w:numId="15">
    <w:abstractNumId w:val="31"/>
  </w:num>
  <w:num w:numId="16">
    <w:abstractNumId w:val="22"/>
  </w:num>
  <w:num w:numId="17">
    <w:abstractNumId w:val="17"/>
  </w:num>
  <w:num w:numId="18">
    <w:abstractNumId w:val="32"/>
  </w:num>
  <w:num w:numId="19">
    <w:abstractNumId w:val="0"/>
  </w:num>
  <w:num w:numId="20">
    <w:abstractNumId w:val="11"/>
  </w:num>
  <w:num w:numId="21">
    <w:abstractNumId w:val="15"/>
  </w:num>
  <w:num w:numId="22">
    <w:abstractNumId w:val="21"/>
  </w:num>
  <w:num w:numId="23">
    <w:abstractNumId w:val="10"/>
  </w:num>
  <w:num w:numId="24">
    <w:abstractNumId w:val="26"/>
  </w:num>
  <w:num w:numId="25">
    <w:abstractNumId w:val="19"/>
  </w:num>
  <w:num w:numId="26">
    <w:abstractNumId w:val="28"/>
  </w:num>
  <w:num w:numId="27">
    <w:abstractNumId w:val="2"/>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num>
  <w:num w:numId="31">
    <w:abstractNumId w:val="13"/>
  </w:num>
  <w:num w:numId="32">
    <w:abstractNumId w:val="9"/>
  </w:num>
  <w:num w:numId="33">
    <w:abstractNumId w:val="5"/>
  </w:num>
  <w:num w:numId="34">
    <w:abstractNumId w:val="29"/>
  </w:num>
  <w:num w:numId="35">
    <w:abstractNumId w:val="12"/>
  </w:num>
  <w:num w:numId="36">
    <w:abstractNumId w:val="34"/>
  </w:num>
  <w:num w:numId="37">
    <w:abstractNumId w:val="30"/>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307A"/>
    <w:rsid w:val="00012520"/>
    <w:rsid w:val="00013E1B"/>
    <w:rsid w:val="0001595D"/>
    <w:rsid w:val="00016E80"/>
    <w:rsid w:val="0002023A"/>
    <w:rsid w:val="00023EAB"/>
    <w:rsid w:val="000268FF"/>
    <w:rsid w:val="00026A4C"/>
    <w:rsid w:val="000272B7"/>
    <w:rsid w:val="000277CD"/>
    <w:rsid w:val="00030AC8"/>
    <w:rsid w:val="00031F62"/>
    <w:rsid w:val="0003686E"/>
    <w:rsid w:val="0004010D"/>
    <w:rsid w:val="00042E63"/>
    <w:rsid w:val="00044FB4"/>
    <w:rsid w:val="00052F36"/>
    <w:rsid w:val="00061377"/>
    <w:rsid w:val="00072C23"/>
    <w:rsid w:val="00074992"/>
    <w:rsid w:val="00076AD5"/>
    <w:rsid w:val="00080839"/>
    <w:rsid w:val="000835E2"/>
    <w:rsid w:val="00083E1A"/>
    <w:rsid w:val="0009292B"/>
    <w:rsid w:val="000A0248"/>
    <w:rsid w:val="000A4203"/>
    <w:rsid w:val="000A6800"/>
    <w:rsid w:val="000B0C14"/>
    <w:rsid w:val="000B2723"/>
    <w:rsid w:val="000B59E2"/>
    <w:rsid w:val="000C00DE"/>
    <w:rsid w:val="000C6EEF"/>
    <w:rsid w:val="000D5094"/>
    <w:rsid w:val="000D56D8"/>
    <w:rsid w:val="000E0D9D"/>
    <w:rsid w:val="000E140D"/>
    <w:rsid w:val="000E26A5"/>
    <w:rsid w:val="000E2ADB"/>
    <w:rsid w:val="000E3C6D"/>
    <w:rsid w:val="000F03C7"/>
    <w:rsid w:val="000F6140"/>
    <w:rsid w:val="00100B74"/>
    <w:rsid w:val="00106210"/>
    <w:rsid w:val="001068BC"/>
    <w:rsid w:val="001127CD"/>
    <w:rsid w:val="00112843"/>
    <w:rsid w:val="00122088"/>
    <w:rsid w:val="00123080"/>
    <w:rsid w:val="00123CCE"/>
    <w:rsid w:val="0012597D"/>
    <w:rsid w:val="001264DD"/>
    <w:rsid w:val="00133E1C"/>
    <w:rsid w:val="00145F40"/>
    <w:rsid w:val="00146172"/>
    <w:rsid w:val="00146254"/>
    <w:rsid w:val="00147012"/>
    <w:rsid w:val="0015095E"/>
    <w:rsid w:val="00154200"/>
    <w:rsid w:val="00156F27"/>
    <w:rsid w:val="0015746A"/>
    <w:rsid w:val="001606CA"/>
    <w:rsid w:val="00161454"/>
    <w:rsid w:val="00162B96"/>
    <w:rsid w:val="001645EA"/>
    <w:rsid w:val="00165C37"/>
    <w:rsid w:val="00167974"/>
    <w:rsid w:val="001708E4"/>
    <w:rsid w:val="00173962"/>
    <w:rsid w:val="001767D7"/>
    <w:rsid w:val="00177F31"/>
    <w:rsid w:val="00183ED7"/>
    <w:rsid w:val="0018516F"/>
    <w:rsid w:val="001908E8"/>
    <w:rsid w:val="00191724"/>
    <w:rsid w:val="001A5AA8"/>
    <w:rsid w:val="001C3F9E"/>
    <w:rsid w:val="001C7370"/>
    <w:rsid w:val="001D639C"/>
    <w:rsid w:val="001E3762"/>
    <w:rsid w:val="001F1107"/>
    <w:rsid w:val="001F22B2"/>
    <w:rsid w:val="001F2A36"/>
    <w:rsid w:val="001F4E06"/>
    <w:rsid w:val="001F72E1"/>
    <w:rsid w:val="001F7DFA"/>
    <w:rsid w:val="00205CFC"/>
    <w:rsid w:val="00205D10"/>
    <w:rsid w:val="00206A13"/>
    <w:rsid w:val="00206C29"/>
    <w:rsid w:val="00213B01"/>
    <w:rsid w:val="00214EFE"/>
    <w:rsid w:val="00227471"/>
    <w:rsid w:val="002348E8"/>
    <w:rsid w:val="00234B1E"/>
    <w:rsid w:val="00237560"/>
    <w:rsid w:val="0023764E"/>
    <w:rsid w:val="002406D4"/>
    <w:rsid w:val="0024182B"/>
    <w:rsid w:val="0024489A"/>
    <w:rsid w:val="00247B80"/>
    <w:rsid w:val="00264D3F"/>
    <w:rsid w:val="00267EA3"/>
    <w:rsid w:val="002726D3"/>
    <w:rsid w:val="00272D01"/>
    <w:rsid w:val="00277CD0"/>
    <w:rsid w:val="00283952"/>
    <w:rsid w:val="002865E5"/>
    <w:rsid w:val="002962FD"/>
    <w:rsid w:val="00297069"/>
    <w:rsid w:val="002A1526"/>
    <w:rsid w:val="002A3EB1"/>
    <w:rsid w:val="002A5072"/>
    <w:rsid w:val="002A7782"/>
    <w:rsid w:val="002B11FA"/>
    <w:rsid w:val="002B2D43"/>
    <w:rsid w:val="002B394E"/>
    <w:rsid w:val="002B6749"/>
    <w:rsid w:val="002B7C7E"/>
    <w:rsid w:val="002C0858"/>
    <w:rsid w:val="002C295C"/>
    <w:rsid w:val="002C2990"/>
    <w:rsid w:val="002C65FB"/>
    <w:rsid w:val="002D056F"/>
    <w:rsid w:val="002D2618"/>
    <w:rsid w:val="002D4B6A"/>
    <w:rsid w:val="002E34BC"/>
    <w:rsid w:val="002F1768"/>
    <w:rsid w:val="002F5DCF"/>
    <w:rsid w:val="002F6BA9"/>
    <w:rsid w:val="00301845"/>
    <w:rsid w:val="003064D2"/>
    <w:rsid w:val="00311065"/>
    <w:rsid w:val="00314659"/>
    <w:rsid w:val="003149F5"/>
    <w:rsid w:val="00322E5C"/>
    <w:rsid w:val="00324B1A"/>
    <w:rsid w:val="00324B38"/>
    <w:rsid w:val="00325E8E"/>
    <w:rsid w:val="00327F97"/>
    <w:rsid w:val="0033044C"/>
    <w:rsid w:val="0033474D"/>
    <w:rsid w:val="00335591"/>
    <w:rsid w:val="00335705"/>
    <w:rsid w:val="00342019"/>
    <w:rsid w:val="00343F7E"/>
    <w:rsid w:val="00353145"/>
    <w:rsid w:val="00356B42"/>
    <w:rsid w:val="00360A70"/>
    <w:rsid w:val="0036154E"/>
    <w:rsid w:val="00364CB2"/>
    <w:rsid w:val="00365B27"/>
    <w:rsid w:val="00373AF3"/>
    <w:rsid w:val="0037500E"/>
    <w:rsid w:val="00376A92"/>
    <w:rsid w:val="003776F8"/>
    <w:rsid w:val="003857C6"/>
    <w:rsid w:val="003929C1"/>
    <w:rsid w:val="00394EB5"/>
    <w:rsid w:val="00395CBA"/>
    <w:rsid w:val="00396415"/>
    <w:rsid w:val="00397213"/>
    <w:rsid w:val="003A12B3"/>
    <w:rsid w:val="003B340E"/>
    <w:rsid w:val="003B4483"/>
    <w:rsid w:val="003B5718"/>
    <w:rsid w:val="003C2ED7"/>
    <w:rsid w:val="003C31AB"/>
    <w:rsid w:val="003D3586"/>
    <w:rsid w:val="003D39E8"/>
    <w:rsid w:val="003E4B0F"/>
    <w:rsid w:val="003E625C"/>
    <w:rsid w:val="00401473"/>
    <w:rsid w:val="004020E8"/>
    <w:rsid w:val="004045E8"/>
    <w:rsid w:val="00407293"/>
    <w:rsid w:val="0041413E"/>
    <w:rsid w:val="004236AB"/>
    <w:rsid w:val="00425C52"/>
    <w:rsid w:val="00427D9C"/>
    <w:rsid w:val="00432627"/>
    <w:rsid w:val="00435433"/>
    <w:rsid w:val="00440AF0"/>
    <w:rsid w:val="00443608"/>
    <w:rsid w:val="004502F7"/>
    <w:rsid w:val="0045727D"/>
    <w:rsid w:val="00460E5C"/>
    <w:rsid w:val="004629C8"/>
    <w:rsid w:val="004632EA"/>
    <w:rsid w:val="00466E37"/>
    <w:rsid w:val="0046773D"/>
    <w:rsid w:val="004754F7"/>
    <w:rsid w:val="00493F83"/>
    <w:rsid w:val="00495A09"/>
    <w:rsid w:val="004A007B"/>
    <w:rsid w:val="004A28CB"/>
    <w:rsid w:val="004A2BCC"/>
    <w:rsid w:val="004A423E"/>
    <w:rsid w:val="004B020E"/>
    <w:rsid w:val="004B0B76"/>
    <w:rsid w:val="004B12E7"/>
    <w:rsid w:val="004B54F2"/>
    <w:rsid w:val="004C3FAE"/>
    <w:rsid w:val="004C564D"/>
    <w:rsid w:val="004C6B69"/>
    <w:rsid w:val="004D5A2C"/>
    <w:rsid w:val="004D67BD"/>
    <w:rsid w:val="004E20D1"/>
    <w:rsid w:val="004E2B68"/>
    <w:rsid w:val="004E4889"/>
    <w:rsid w:val="004E576C"/>
    <w:rsid w:val="004E5F8C"/>
    <w:rsid w:val="004F445E"/>
    <w:rsid w:val="004F4D7B"/>
    <w:rsid w:val="004F6BF3"/>
    <w:rsid w:val="00504FAF"/>
    <w:rsid w:val="00514283"/>
    <w:rsid w:val="005178B6"/>
    <w:rsid w:val="005352BE"/>
    <w:rsid w:val="00541901"/>
    <w:rsid w:val="00553EAC"/>
    <w:rsid w:val="00554591"/>
    <w:rsid w:val="0055790F"/>
    <w:rsid w:val="0056736A"/>
    <w:rsid w:val="00567A56"/>
    <w:rsid w:val="005728AF"/>
    <w:rsid w:val="005728D1"/>
    <w:rsid w:val="0057664F"/>
    <w:rsid w:val="00577338"/>
    <w:rsid w:val="00581B84"/>
    <w:rsid w:val="005828EE"/>
    <w:rsid w:val="00583D40"/>
    <w:rsid w:val="00591BC5"/>
    <w:rsid w:val="0059516D"/>
    <w:rsid w:val="005977E8"/>
    <w:rsid w:val="005A194D"/>
    <w:rsid w:val="005A5EC8"/>
    <w:rsid w:val="005B0B87"/>
    <w:rsid w:val="005B340D"/>
    <w:rsid w:val="005B3529"/>
    <w:rsid w:val="005B39C7"/>
    <w:rsid w:val="005B4ACD"/>
    <w:rsid w:val="005C040B"/>
    <w:rsid w:val="005C20B1"/>
    <w:rsid w:val="005D3F22"/>
    <w:rsid w:val="005D40C0"/>
    <w:rsid w:val="005D66C6"/>
    <w:rsid w:val="005D76C3"/>
    <w:rsid w:val="005E31BC"/>
    <w:rsid w:val="005E6136"/>
    <w:rsid w:val="005F5ACE"/>
    <w:rsid w:val="006004B5"/>
    <w:rsid w:val="0060129C"/>
    <w:rsid w:val="00605AA8"/>
    <w:rsid w:val="00606B90"/>
    <w:rsid w:val="00611CA8"/>
    <w:rsid w:val="00614373"/>
    <w:rsid w:val="00614749"/>
    <w:rsid w:val="006157E6"/>
    <w:rsid w:val="00616B8F"/>
    <w:rsid w:val="00627D7B"/>
    <w:rsid w:val="00632CFD"/>
    <w:rsid w:val="00636A3B"/>
    <w:rsid w:val="0063725F"/>
    <w:rsid w:val="0064699B"/>
    <w:rsid w:val="00647989"/>
    <w:rsid w:val="00653EB6"/>
    <w:rsid w:val="00663D04"/>
    <w:rsid w:val="00670928"/>
    <w:rsid w:val="0067133C"/>
    <w:rsid w:val="00674100"/>
    <w:rsid w:val="00675D17"/>
    <w:rsid w:val="006831DF"/>
    <w:rsid w:val="00683B2F"/>
    <w:rsid w:val="00690183"/>
    <w:rsid w:val="00694507"/>
    <w:rsid w:val="006A10D0"/>
    <w:rsid w:val="006A3B91"/>
    <w:rsid w:val="006A4526"/>
    <w:rsid w:val="006B25BA"/>
    <w:rsid w:val="006B5105"/>
    <w:rsid w:val="006C0A50"/>
    <w:rsid w:val="006C1E40"/>
    <w:rsid w:val="006C1F7D"/>
    <w:rsid w:val="006C7F19"/>
    <w:rsid w:val="006D4654"/>
    <w:rsid w:val="006D75B1"/>
    <w:rsid w:val="006E22A6"/>
    <w:rsid w:val="006E63BD"/>
    <w:rsid w:val="006F488A"/>
    <w:rsid w:val="006F5178"/>
    <w:rsid w:val="006F7122"/>
    <w:rsid w:val="0070087A"/>
    <w:rsid w:val="00705989"/>
    <w:rsid w:val="0071383F"/>
    <w:rsid w:val="0071398A"/>
    <w:rsid w:val="00714FAA"/>
    <w:rsid w:val="00717E97"/>
    <w:rsid w:val="00723A2E"/>
    <w:rsid w:val="007262F3"/>
    <w:rsid w:val="00730E8F"/>
    <w:rsid w:val="007317A8"/>
    <w:rsid w:val="00732F8E"/>
    <w:rsid w:val="007354AF"/>
    <w:rsid w:val="007364C5"/>
    <w:rsid w:val="0073696A"/>
    <w:rsid w:val="0073760D"/>
    <w:rsid w:val="00762A8E"/>
    <w:rsid w:val="007641C8"/>
    <w:rsid w:val="007674F0"/>
    <w:rsid w:val="00771C4D"/>
    <w:rsid w:val="00772FB8"/>
    <w:rsid w:val="00777168"/>
    <w:rsid w:val="0078169B"/>
    <w:rsid w:val="00781B58"/>
    <w:rsid w:val="007840E9"/>
    <w:rsid w:val="00792F66"/>
    <w:rsid w:val="0079713E"/>
    <w:rsid w:val="00797ACC"/>
    <w:rsid w:val="007A7D65"/>
    <w:rsid w:val="007B416A"/>
    <w:rsid w:val="007B4C26"/>
    <w:rsid w:val="007B74F8"/>
    <w:rsid w:val="007C55FD"/>
    <w:rsid w:val="007D0AD9"/>
    <w:rsid w:val="007D6580"/>
    <w:rsid w:val="007E0369"/>
    <w:rsid w:val="007E252C"/>
    <w:rsid w:val="007E52F5"/>
    <w:rsid w:val="007E79D9"/>
    <w:rsid w:val="007F0A07"/>
    <w:rsid w:val="00802A77"/>
    <w:rsid w:val="00805363"/>
    <w:rsid w:val="008057C8"/>
    <w:rsid w:val="00807780"/>
    <w:rsid w:val="00812772"/>
    <w:rsid w:val="008133CC"/>
    <w:rsid w:val="008143E3"/>
    <w:rsid w:val="008156AA"/>
    <w:rsid w:val="008163C1"/>
    <w:rsid w:val="008165CD"/>
    <w:rsid w:val="008211E1"/>
    <w:rsid w:val="0082625F"/>
    <w:rsid w:val="00826744"/>
    <w:rsid w:val="00827803"/>
    <w:rsid w:val="00831F8C"/>
    <w:rsid w:val="00832C34"/>
    <w:rsid w:val="008360C0"/>
    <w:rsid w:val="00836355"/>
    <w:rsid w:val="00841868"/>
    <w:rsid w:val="00843EE2"/>
    <w:rsid w:val="008521D4"/>
    <w:rsid w:val="008629D9"/>
    <w:rsid w:val="00864828"/>
    <w:rsid w:val="00865FE3"/>
    <w:rsid w:val="00867309"/>
    <w:rsid w:val="00870C63"/>
    <w:rsid w:val="00870DDB"/>
    <w:rsid w:val="00876F22"/>
    <w:rsid w:val="00877601"/>
    <w:rsid w:val="008810F5"/>
    <w:rsid w:val="00886740"/>
    <w:rsid w:val="008907D6"/>
    <w:rsid w:val="00890EFF"/>
    <w:rsid w:val="00890FE8"/>
    <w:rsid w:val="008A1EEB"/>
    <w:rsid w:val="008A5EC3"/>
    <w:rsid w:val="008A643C"/>
    <w:rsid w:val="008A7BAA"/>
    <w:rsid w:val="008B0DE3"/>
    <w:rsid w:val="008B4C8E"/>
    <w:rsid w:val="008C3A52"/>
    <w:rsid w:val="008C434D"/>
    <w:rsid w:val="008C784C"/>
    <w:rsid w:val="008D0208"/>
    <w:rsid w:val="008D7F9E"/>
    <w:rsid w:val="008E048B"/>
    <w:rsid w:val="008E32A8"/>
    <w:rsid w:val="008E71F0"/>
    <w:rsid w:val="00916FF8"/>
    <w:rsid w:val="0091774F"/>
    <w:rsid w:val="009217DB"/>
    <w:rsid w:val="00923DF8"/>
    <w:rsid w:val="00927573"/>
    <w:rsid w:val="009372C3"/>
    <w:rsid w:val="009401A0"/>
    <w:rsid w:val="009439B0"/>
    <w:rsid w:val="00956C08"/>
    <w:rsid w:val="00956CA0"/>
    <w:rsid w:val="00956CDB"/>
    <w:rsid w:val="00957EB7"/>
    <w:rsid w:val="0097262A"/>
    <w:rsid w:val="0097760F"/>
    <w:rsid w:val="00981E31"/>
    <w:rsid w:val="0099182E"/>
    <w:rsid w:val="00992283"/>
    <w:rsid w:val="00992F97"/>
    <w:rsid w:val="00995D3C"/>
    <w:rsid w:val="009A0A6C"/>
    <w:rsid w:val="009A53E9"/>
    <w:rsid w:val="009A7A76"/>
    <w:rsid w:val="009B092C"/>
    <w:rsid w:val="009B1A3D"/>
    <w:rsid w:val="009B3F41"/>
    <w:rsid w:val="009B6088"/>
    <w:rsid w:val="009B7F8B"/>
    <w:rsid w:val="009C1BFE"/>
    <w:rsid w:val="009C5852"/>
    <w:rsid w:val="009C7600"/>
    <w:rsid w:val="009C7850"/>
    <w:rsid w:val="009D4FDF"/>
    <w:rsid w:val="009D6793"/>
    <w:rsid w:val="009E13CD"/>
    <w:rsid w:val="009E7B71"/>
    <w:rsid w:val="009F011A"/>
    <w:rsid w:val="009F18ED"/>
    <w:rsid w:val="009F615E"/>
    <w:rsid w:val="00A0078E"/>
    <w:rsid w:val="00A01C18"/>
    <w:rsid w:val="00A022C0"/>
    <w:rsid w:val="00A035C0"/>
    <w:rsid w:val="00A132F0"/>
    <w:rsid w:val="00A14697"/>
    <w:rsid w:val="00A1621E"/>
    <w:rsid w:val="00A17FDC"/>
    <w:rsid w:val="00A2092B"/>
    <w:rsid w:val="00A21B50"/>
    <w:rsid w:val="00A25A46"/>
    <w:rsid w:val="00A322AA"/>
    <w:rsid w:val="00A324AC"/>
    <w:rsid w:val="00A37A27"/>
    <w:rsid w:val="00A45C43"/>
    <w:rsid w:val="00A47E29"/>
    <w:rsid w:val="00A543CA"/>
    <w:rsid w:val="00A545EC"/>
    <w:rsid w:val="00A551EE"/>
    <w:rsid w:val="00A555FD"/>
    <w:rsid w:val="00A6187E"/>
    <w:rsid w:val="00A61B63"/>
    <w:rsid w:val="00A67616"/>
    <w:rsid w:val="00A70D6D"/>
    <w:rsid w:val="00A72740"/>
    <w:rsid w:val="00A7478D"/>
    <w:rsid w:val="00A82A52"/>
    <w:rsid w:val="00A94F18"/>
    <w:rsid w:val="00AA4145"/>
    <w:rsid w:val="00AB0A63"/>
    <w:rsid w:val="00AC11ED"/>
    <w:rsid w:val="00AC3DB0"/>
    <w:rsid w:val="00AC42C1"/>
    <w:rsid w:val="00AD03B0"/>
    <w:rsid w:val="00AD28B5"/>
    <w:rsid w:val="00AD2E1A"/>
    <w:rsid w:val="00AD4BA5"/>
    <w:rsid w:val="00AD75CB"/>
    <w:rsid w:val="00AE5A7C"/>
    <w:rsid w:val="00AE7337"/>
    <w:rsid w:val="00AF1232"/>
    <w:rsid w:val="00AF32B5"/>
    <w:rsid w:val="00B00C0C"/>
    <w:rsid w:val="00B012C9"/>
    <w:rsid w:val="00B02CB3"/>
    <w:rsid w:val="00B03294"/>
    <w:rsid w:val="00B1331A"/>
    <w:rsid w:val="00B15052"/>
    <w:rsid w:val="00B20A08"/>
    <w:rsid w:val="00B21609"/>
    <w:rsid w:val="00B23AF5"/>
    <w:rsid w:val="00B25DF4"/>
    <w:rsid w:val="00B266A5"/>
    <w:rsid w:val="00B26AC1"/>
    <w:rsid w:val="00B27473"/>
    <w:rsid w:val="00B330D6"/>
    <w:rsid w:val="00B338C2"/>
    <w:rsid w:val="00B33E90"/>
    <w:rsid w:val="00B35124"/>
    <w:rsid w:val="00B354DF"/>
    <w:rsid w:val="00B367EE"/>
    <w:rsid w:val="00B36AF8"/>
    <w:rsid w:val="00B36D5A"/>
    <w:rsid w:val="00B40950"/>
    <w:rsid w:val="00B51AF4"/>
    <w:rsid w:val="00B70246"/>
    <w:rsid w:val="00B737D7"/>
    <w:rsid w:val="00B74E58"/>
    <w:rsid w:val="00B7717A"/>
    <w:rsid w:val="00B8077C"/>
    <w:rsid w:val="00B84FB6"/>
    <w:rsid w:val="00B851AC"/>
    <w:rsid w:val="00B8709C"/>
    <w:rsid w:val="00B8793E"/>
    <w:rsid w:val="00B94910"/>
    <w:rsid w:val="00B972E8"/>
    <w:rsid w:val="00BA42EB"/>
    <w:rsid w:val="00BA6F3B"/>
    <w:rsid w:val="00BB7EDD"/>
    <w:rsid w:val="00BC5DE3"/>
    <w:rsid w:val="00BC69FF"/>
    <w:rsid w:val="00BC7C8F"/>
    <w:rsid w:val="00BD20B0"/>
    <w:rsid w:val="00BD2DA6"/>
    <w:rsid w:val="00BD337A"/>
    <w:rsid w:val="00BE0DEE"/>
    <w:rsid w:val="00BE4F62"/>
    <w:rsid w:val="00BF171A"/>
    <w:rsid w:val="00BF753A"/>
    <w:rsid w:val="00BF7AB7"/>
    <w:rsid w:val="00C04E19"/>
    <w:rsid w:val="00C05B28"/>
    <w:rsid w:val="00C15395"/>
    <w:rsid w:val="00C24173"/>
    <w:rsid w:val="00C24AB5"/>
    <w:rsid w:val="00C259C2"/>
    <w:rsid w:val="00C35723"/>
    <w:rsid w:val="00C4019B"/>
    <w:rsid w:val="00C402D8"/>
    <w:rsid w:val="00C422B2"/>
    <w:rsid w:val="00C44C33"/>
    <w:rsid w:val="00C5519F"/>
    <w:rsid w:val="00C57323"/>
    <w:rsid w:val="00C6065B"/>
    <w:rsid w:val="00C66E5D"/>
    <w:rsid w:val="00C67998"/>
    <w:rsid w:val="00C7268C"/>
    <w:rsid w:val="00C7283B"/>
    <w:rsid w:val="00C738C6"/>
    <w:rsid w:val="00C739C4"/>
    <w:rsid w:val="00C73F33"/>
    <w:rsid w:val="00C8282D"/>
    <w:rsid w:val="00C9103A"/>
    <w:rsid w:val="00C913F6"/>
    <w:rsid w:val="00C95F2F"/>
    <w:rsid w:val="00CA0E41"/>
    <w:rsid w:val="00CA1B82"/>
    <w:rsid w:val="00CA2BCC"/>
    <w:rsid w:val="00CA347A"/>
    <w:rsid w:val="00CA601C"/>
    <w:rsid w:val="00CB4E89"/>
    <w:rsid w:val="00CC1147"/>
    <w:rsid w:val="00CC342E"/>
    <w:rsid w:val="00CC625A"/>
    <w:rsid w:val="00CD39EA"/>
    <w:rsid w:val="00CE30FA"/>
    <w:rsid w:val="00CF6C66"/>
    <w:rsid w:val="00D022D0"/>
    <w:rsid w:val="00D1036D"/>
    <w:rsid w:val="00D13CE9"/>
    <w:rsid w:val="00D1708C"/>
    <w:rsid w:val="00D23B56"/>
    <w:rsid w:val="00D25116"/>
    <w:rsid w:val="00D26B91"/>
    <w:rsid w:val="00D40EC3"/>
    <w:rsid w:val="00D50878"/>
    <w:rsid w:val="00D510F3"/>
    <w:rsid w:val="00D52608"/>
    <w:rsid w:val="00D53686"/>
    <w:rsid w:val="00D54955"/>
    <w:rsid w:val="00D56A4B"/>
    <w:rsid w:val="00D6147E"/>
    <w:rsid w:val="00D61926"/>
    <w:rsid w:val="00D61F01"/>
    <w:rsid w:val="00D70094"/>
    <w:rsid w:val="00D70BDE"/>
    <w:rsid w:val="00D716DF"/>
    <w:rsid w:val="00D720CC"/>
    <w:rsid w:val="00D76E80"/>
    <w:rsid w:val="00D84D65"/>
    <w:rsid w:val="00D84EBB"/>
    <w:rsid w:val="00D91EC5"/>
    <w:rsid w:val="00D92673"/>
    <w:rsid w:val="00D92F16"/>
    <w:rsid w:val="00D95CA7"/>
    <w:rsid w:val="00D964C8"/>
    <w:rsid w:val="00DB02C0"/>
    <w:rsid w:val="00DB469F"/>
    <w:rsid w:val="00DC1431"/>
    <w:rsid w:val="00DC24F7"/>
    <w:rsid w:val="00DC3106"/>
    <w:rsid w:val="00DC455C"/>
    <w:rsid w:val="00DD0622"/>
    <w:rsid w:val="00DE26D6"/>
    <w:rsid w:val="00DE2EF7"/>
    <w:rsid w:val="00DE3C5B"/>
    <w:rsid w:val="00DF0FCD"/>
    <w:rsid w:val="00DF1F38"/>
    <w:rsid w:val="00DF57AB"/>
    <w:rsid w:val="00E002B1"/>
    <w:rsid w:val="00E0602B"/>
    <w:rsid w:val="00E061F4"/>
    <w:rsid w:val="00E07C70"/>
    <w:rsid w:val="00E220F9"/>
    <w:rsid w:val="00E31BFF"/>
    <w:rsid w:val="00E3254A"/>
    <w:rsid w:val="00E325C5"/>
    <w:rsid w:val="00E3651E"/>
    <w:rsid w:val="00E415E4"/>
    <w:rsid w:val="00E436B2"/>
    <w:rsid w:val="00E456E8"/>
    <w:rsid w:val="00E53424"/>
    <w:rsid w:val="00E5485C"/>
    <w:rsid w:val="00E56C61"/>
    <w:rsid w:val="00E62C2E"/>
    <w:rsid w:val="00E6685E"/>
    <w:rsid w:val="00E67516"/>
    <w:rsid w:val="00E71A08"/>
    <w:rsid w:val="00E75FE9"/>
    <w:rsid w:val="00E76521"/>
    <w:rsid w:val="00E80AFC"/>
    <w:rsid w:val="00E87C5E"/>
    <w:rsid w:val="00EA12D8"/>
    <w:rsid w:val="00EA794F"/>
    <w:rsid w:val="00EA7D4C"/>
    <w:rsid w:val="00EB0D2D"/>
    <w:rsid w:val="00EB33BB"/>
    <w:rsid w:val="00ED092E"/>
    <w:rsid w:val="00ED6CB4"/>
    <w:rsid w:val="00ED7325"/>
    <w:rsid w:val="00EE1826"/>
    <w:rsid w:val="00EF232E"/>
    <w:rsid w:val="00EF6C6D"/>
    <w:rsid w:val="00EF7145"/>
    <w:rsid w:val="00F00257"/>
    <w:rsid w:val="00F04E6D"/>
    <w:rsid w:val="00F0581D"/>
    <w:rsid w:val="00F27B58"/>
    <w:rsid w:val="00F32F9F"/>
    <w:rsid w:val="00F34450"/>
    <w:rsid w:val="00F349AF"/>
    <w:rsid w:val="00F40CE9"/>
    <w:rsid w:val="00F516EA"/>
    <w:rsid w:val="00F52252"/>
    <w:rsid w:val="00F562D0"/>
    <w:rsid w:val="00F61144"/>
    <w:rsid w:val="00F62537"/>
    <w:rsid w:val="00F65286"/>
    <w:rsid w:val="00F667DD"/>
    <w:rsid w:val="00F670F1"/>
    <w:rsid w:val="00F7072D"/>
    <w:rsid w:val="00F712ED"/>
    <w:rsid w:val="00F72B0B"/>
    <w:rsid w:val="00F73B91"/>
    <w:rsid w:val="00F73C7D"/>
    <w:rsid w:val="00F748C0"/>
    <w:rsid w:val="00F754CE"/>
    <w:rsid w:val="00F84D1B"/>
    <w:rsid w:val="00F85822"/>
    <w:rsid w:val="00F90BD0"/>
    <w:rsid w:val="00F94141"/>
    <w:rsid w:val="00FA0BA1"/>
    <w:rsid w:val="00FA2DDE"/>
    <w:rsid w:val="00FA3A08"/>
    <w:rsid w:val="00FA4A0D"/>
    <w:rsid w:val="00FA57AB"/>
    <w:rsid w:val="00FA7F4A"/>
    <w:rsid w:val="00FB0642"/>
    <w:rsid w:val="00FB089F"/>
    <w:rsid w:val="00FC0EF6"/>
    <w:rsid w:val="00FC2ADA"/>
    <w:rsid w:val="00FC3C1F"/>
    <w:rsid w:val="00FC7B50"/>
    <w:rsid w:val="00FD1ED8"/>
    <w:rsid w:val="00FD68BA"/>
    <w:rsid w:val="00FE344D"/>
    <w:rsid w:val="00FE4F6D"/>
    <w:rsid w:val="00FE535B"/>
    <w:rsid w:val="00FE5749"/>
    <w:rsid w:val="00FE6172"/>
    <w:rsid w:val="00FE68FD"/>
    <w:rsid w:val="00FF008A"/>
    <w:rsid w:val="00FF10C0"/>
    <w:rsid w:val="00FF1C0B"/>
    <w:rsid w:val="00FF4CFD"/>
    <w:rsid w:val="00FF50F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D49380AD-5D01-4F18-8A1F-0054BCE0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3"/>
      </w:numPr>
    </w:pPr>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uiPriority w:val="99"/>
    <w:rsid w:val="006004B5"/>
    <w:pPr>
      <w:numPr>
        <w:numId w:val="15"/>
      </w:numPr>
    </w:pPr>
  </w:style>
  <w:style w:type="paragraph" w:customStyle="1" w:styleId="AHPRAitemlevel2">
    <w:name w:val="AHPRA item level 2"/>
    <w:basedOn w:val="AHPRASubheading"/>
    <w:link w:val="AHPRAitemlevel2Char"/>
    <w:uiPriority w:val="99"/>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uiPriority w:val="99"/>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 w:type="paragraph" w:customStyle="1" w:styleId="AHPRABody1">
    <w:name w:val="AHPRA Body"/>
    <w:basedOn w:val="Normal"/>
    <w:qFormat/>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 w:type="paragraph" w:customStyle="1" w:styleId="Item111AHPRAitemlevel3">
    <w:name w:val="Item 1.1.1 AHPRA item level 3"/>
    <w:basedOn w:val="AHPRAitemlevel2"/>
    <w:uiPriority w:val="1"/>
    <w:qFormat/>
    <w:rsid w:val="000A4203"/>
    <w:pPr>
      <w:numPr>
        <w:ilvl w:val="0"/>
        <w:numId w:val="0"/>
      </w:numPr>
      <w:tabs>
        <w:tab w:val="num" w:pos="1843"/>
      </w:tabs>
      <w:ind w:left="369" w:firstLine="368"/>
      <w:jc w:val="both"/>
    </w:pPr>
    <w:rPr>
      <w:color w:val="auto"/>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link w:val="ListParagraph"/>
    <w:uiPriority w:val="34"/>
    <w:locked/>
    <w:rsid w:val="00992F97"/>
    <w:rPr>
      <w:lang w:val="en-AU"/>
    </w:rPr>
  </w:style>
  <w:style w:type="paragraph" w:customStyle="1" w:styleId="cs2654ae3a">
    <w:name w:val="cs2654ae3a"/>
    <w:basedOn w:val="Normal"/>
    <w:rsid w:val="00992F97"/>
    <w:pPr>
      <w:jc w:val="left"/>
    </w:pPr>
    <w:rPr>
      <w:rFonts w:ascii="Times New Roman" w:eastAsia="Calibri"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292709962">
      <w:bodyDiv w:val="1"/>
      <w:marLeft w:val="0"/>
      <w:marRight w:val="0"/>
      <w:marTop w:val="0"/>
      <w:marBottom w:val="0"/>
      <w:divBdr>
        <w:top w:val="none" w:sz="0" w:space="0" w:color="auto"/>
        <w:left w:val="none" w:sz="0" w:space="0" w:color="auto"/>
        <w:bottom w:val="none" w:sz="0" w:space="0" w:color="auto"/>
        <w:right w:val="none" w:sz="0" w:space="0" w:color="auto"/>
      </w:divBdr>
      <w:divsChild>
        <w:div w:id="668756559">
          <w:marLeft w:val="0"/>
          <w:marRight w:val="0"/>
          <w:marTop w:val="0"/>
          <w:marBottom w:val="0"/>
          <w:divBdr>
            <w:top w:val="none" w:sz="0" w:space="0" w:color="auto"/>
            <w:left w:val="none" w:sz="0" w:space="0" w:color="auto"/>
            <w:bottom w:val="none" w:sz="0" w:space="0" w:color="auto"/>
            <w:right w:val="none" w:sz="0" w:space="0" w:color="auto"/>
          </w:divBdr>
          <w:divsChild>
            <w:div w:id="807237975">
              <w:marLeft w:val="0"/>
              <w:marRight w:val="0"/>
              <w:marTop w:val="0"/>
              <w:marBottom w:val="0"/>
              <w:divBdr>
                <w:top w:val="none" w:sz="0" w:space="0" w:color="auto"/>
                <w:left w:val="none" w:sz="0" w:space="0" w:color="auto"/>
                <w:bottom w:val="none" w:sz="0" w:space="0" w:color="auto"/>
                <w:right w:val="none" w:sz="0" w:space="0" w:color="auto"/>
              </w:divBdr>
              <w:divsChild>
                <w:div w:id="1191722900">
                  <w:marLeft w:val="0"/>
                  <w:marRight w:val="0"/>
                  <w:marTop w:val="0"/>
                  <w:marBottom w:val="0"/>
                  <w:divBdr>
                    <w:top w:val="none" w:sz="0" w:space="0" w:color="auto"/>
                    <w:left w:val="none" w:sz="0" w:space="0" w:color="auto"/>
                    <w:bottom w:val="none" w:sz="0" w:space="0" w:color="auto"/>
                    <w:right w:val="none" w:sz="0" w:space="0" w:color="auto"/>
                  </w:divBdr>
                  <w:divsChild>
                    <w:div w:id="1790784224">
                      <w:marLeft w:val="0"/>
                      <w:marRight w:val="0"/>
                      <w:marTop w:val="150"/>
                      <w:marBottom w:val="0"/>
                      <w:divBdr>
                        <w:top w:val="none" w:sz="0" w:space="0" w:color="auto"/>
                        <w:left w:val="none" w:sz="0" w:space="0" w:color="auto"/>
                        <w:bottom w:val="none" w:sz="0" w:space="0" w:color="auto"/>
                        <w:right w:val="none" w:sz="0" w:space="0" w:color="auto"/>
                      </w:divBdr>
                    </w:div>
                  </w:divsChild>
                </w:div>
                <w:div w:id="546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351077700">
      <w:bodyDiv w:val="1"/>
      <w:marLeft w:val="0"/>
      <w:marRight w:val="0"/>
      <w:marTop w:val="0"/>
      <w:marBottom w:val="0"/>
      <w:divBdr>
        <w:top w:val="none" w:sz="0" w:space="0" w:color="auto"/>
        <w:left w:val="none" w:sz="0" w:space="0" w:color="auto"/>
        <w:bottom w:val="none" w:sz="0" w:space="0" w:color="auto"/>
        <w:right w:val="none" w:sz="0" w:space="0" w:color="auto"/>
      </w:divBdr>
      <w:divsChild>
        <w:div w:id="43069480">
          <w:marLeft w:val="0"/>
          <w:marRight w:val="0"/>
          <w:marTop w:val="0"/>
          <w:marBottom w:val="0"/>
          <w:divBdr>
            <w:top w:val="none" w:sz="0" w:space="0" w:color="auto"/>
            <w:left w:val="none" w:sz="0" w:space="0" w:color="auto"/>
            <w:bottom w:val="none" w:sz="0" w:space="0" w:color="auto"/>
            <w:right w:val="none" w:sz="0" w:space="0" w:color="auto"/>
          </w:divBdr>
          <w:divsChild>
            <w:div w:id="2119596814">
              <w:marLeft w:val="0"/>
              <w:marRight w:val="0"/>
              <w:marTop w:val="0"/>
              <w:marBottom w:val="0"/>
              <w:divBdr>
                <w:top w:val="none" w:sz="0" w:space="0" w:color="auto"/>
                <w:left w:val="none" w:sz="0" w:space="0" w:color="auto"/>
                <w:bottom w:val="none" w:sz="0" w:space="0" w:color="auto"/>
                <w:right w:val="none" w:sz="0" w:space="0" w:color="auto"/>
              </w:divBdr>
              <w:divsChild>
                <w:div w:id="14004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2999">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80018446">
      <w:bodyDiv w:val="1"/>
      <w:marLeft w:val="0"/>
      <w:marRight w:val="0"/>
      <w:marTop w:val="0"/>
      <w:marBottom w:val="0"/>
      <w:divBdr>
        <w:top w:val="none" w:sz="0" w:space="0" w:color="auto"/>
        <w:left w:val="none" w:sz="0" w:space="0" w:color="auto"/>
        <w:bottom w:val="none" w:sz="0" w:space="0" w:color="auto"/>
        <w:right w:val="none" w:sz="0" w:space="0" w:color="auto"/>
      </w:divBdr>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628123807">
      <w:bodyDiv w:val="1"/>
      <w:marLeft w:val="0"/>
      <w:marRight w:val="0"/>
      <w:marTop w:val="0"/>
      <w:marBottom w:val="0"/>
      <w:divBdr>
        <w:top w:val="none" w:sz="0" w:space="0" w:color="auto"/>
        <w:left w:val="none" w:sz="0" w:space="0" w:color="auto"/>
        <w:bottom w:val="none" w:sz="0" w:space="0" w:color="auto"/>
        <w:right w:val="none" w:sz="0" w:space="0" w:color="auto"/>
      </w:divBdr>
      <w:divsChild>
        <w:div w:id="1543323887">
          <w:marLeft w:val="0"/>
          <w:marRight w:val="0"/>
          <w:marTop w:val="0"/>
          <w:marBottom w:val="0"/>
          <w:divBdr>
            <w:top w:val="none" w:sz="0" w:space="0" w:color="auto"/>
            <w:left w:val="none" w:sz="0" w:space="0" w:color="auto"/>
            <w:bottom w:val="none" w:sz="0" w:space="0" w:color="auto"/>
            <w:right w:val="none" w:sz="0" w:space="0" w:color="auto"/>
          </w:divBdr>
          <w:divsChild>
            <w:div w:id="342243858">
              <w:marLeft w:val="0"/>
              <w:marRight w:val="0"/>
              <w:marTop w:val="0"/>
              <w:marBottom w:val="0"/>
              <w:divBdr>
                <w:top w:val="none" w:sz="0" w:space="0" w:color="auto"/>
                <w:left w:val="none" w:sz="0" w:space="0" w:color="auto"/>
                <w:bottom w:val="none" w:sz="0" w:space="0" w:color="auto"/>
                <w:right w:val="none" w:sz="0" w:space="0" w:color="auto"/>
              </w:divBdr>
              <w:divsChild>
                <w:div w:id="15991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6896">
      <w:bodyDiv w:val="1"/>
      <w:marLeft w:val="0"/>
      <w:marRight w:val="0"/>
      <w:marTop w:val="0"/>
      <w:marBottom w:val="0"/>
      <w:divBdr>
        <w:top w:val="none" w:sz="0" w:space="0" w:color="auto"/>
        <w:left w:val="none" w:sz="0" w:space="0" w:color="auto"/>
        <w:bottom w:val="none" w:sz="0" w:space="0" w:color="auto"/>
        <w:right w:val="none" w:sz="0" w:space="0" w:color="auto"/>
      </w:divBdr>
      <w:divsChild>
        <w:div w:id="764498914">
          <w:marLeft w:val="0"/>
          <w:marRight w:val="0"/>
          <w:marTop w:val="0"/>
          <w:marBottom w:val="0"/>
          <w:divBdr>
            <w:top w:val="none" w:sz="0" w:space="0" w:color="auto"/>
            <w:left w:val="none" w:sz="0" w:space="0" w:color="auto"/>
            <w:bottom w:val="none" w:sz="0" w:space="0" w:color="auto"/>
            <w:right w:val="none" w:sz="0" w:space="0" w:color="auto"/>
          </w:divBdr>
          <w:divsChild>
            <w:div w:id="1167163225">
              <w:marLeft w:val="0"/>
              <w:marRight w:val="0"/>
              <w:marTop w:val="0"/>
              <w:marBottom w:val="0"/>
              <w:divBdr>
                <w:top w:val="none" w:sz="0" w:space="0" w:color="auto"/>
                <w:left w:val="none" w:sz="0" w:space="0" w:color="auto"/>
                <w:bottom w:val="none" w:sz="0" w:space="0" w:color="auto"/>
                <w:right w:val="none" w:sz="0" w:space="0" w:color="auto"/>
              </w:divBdr>
              <w:divsChild>
                <w:div w:id="24448436">
                  <w:marLeft w:val="0"/>
                  <w:marRight w:val="0"/>
                  <w:marTop w:val="0"/>
                  <w:marBottom w:val="0"/>
                  <w:divBdr>
                    <w:top w:val="none" w:sz="0" w:space="0" w:color="auto"/>
                    <w:left w:val="none" w:sz="0" w:space="0" w:color="auto"/>
                    <w:bottom w:val="none" w:sz="0" w:space="0" w:color="auto"/>
                    <w:right w:val="none" w:sz="0" w:space="0" w:color="auto"/>
                  </w:divBdr>
                  <w:divsChild>
                    <w:div w:id="274215009">
                      <w:marLeft w:val="0"/>
                      <w:marRight w:val="0"/>
                      <w:marTop w:val="0"/>
                      <w:marBottom w:val="270"/>
                      <w:divBdr>
                        <w:top w:val="none" w:sz="0" w:space="0" w:color="auto"/>
                        <w:left w:val="none" w:sz="0" w:space="0" w:color="auto"/>
                        <w:bottom w:val="none" w:sz="0" w:space="0" w:color="auto"/>
                        <w:right w:val="none" w:sz="0" w:space="0" w:color="auto"/>
                      </w:divBdr>
                      <w:divsChild>
                        <w:div w:id="1822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19874702">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992678605">
      <w:bodyDiv w:val="1"/>
      <w:marLeft w:val="0"/>
      <w:marRight w:val="0"/>
      <w:marTop w:val="0"/>
      <w:marBottom w:val="0"/>
      <w:divBdr>
        <w:top w:val="none" w:sz="0" w:space="0" w:color="auto"/>
        <w:left w:val="none" w:sz="0" w:space="0" w:color="auto"/>
        <w:bottom w:val="none" w:sz="0" w:space="0" w:color="auto"/>
        <w:right w:val="none" w:sz="0" w:space="0" w:color="auto"/>
      </w:divBdr>
      <w:divsChild>
        <w:div w:id="316342707">
          <w:marLeft w:val="0"/>
          <w:marRight w:val="0"/>
          <w:marTop w:val="0"/>
          <w:marBottom w:val="0"/>
          <w:divBdr>
            <w:top w:val="none" w:sz="0" w:space="0" w:color="auto"/>
            <w:left w:val="none" w:sz="0" w:space="0" w:color="auto"/>
            <w:bottom w:val="none" w:sz="0" w:space="0" w:color="auto"/>
            <w:right w:val="none" w:sz="0" w:space="0" w:color="auto"/>
          </w:divBdr>
          <w:divsChild>
            <w:div w:id="451285818">
              <w:marLeft w:val="0"/>
              <w:marRight w:val="0"/>
              <w:marTop w:val="0"/>
              <w:marBottom w:val="0"/>
              <w:divBdr>
                <w:top w:val="none" w:sz="0" w:space="0" w:color="auto"/>
                <w:left w:val="none" w:sz="0" w:space="0" w:color="auto"/>
                <w:bottom w:val="none" w:sz="0" w:space="0" w:color="auto"/>
                <w:right w:val="none" w:sz="0" w:space="0" w:color="auto"/>
              </w:divBdr>
              <w:divsChild>
                <w:div w:id="1721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2472">
      <w:bodyDiv w:val="1"/>
      <w:marLeft w:val="0"/>
      <w:marRight w:val="0"/>
      <w:marTop w:val="0"/>
      <w:marBottom w:val="0"/>
      <w:divBdr>
        <w:top w:val="none" w:sz="0" w:space="0" w:color="auto"/>
        <w:left w:val="none" w:sz="0" w:space="0" w:color="auto"/>
        <w:bottom w:val="none" w:sz="0" w:space="0" w:color="auto"/>
        <w:right w:val="none" w:sz="0" w:space="0" w:color="auto"/>
      </w:divBdr>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73735991">
      <w:bodyDiv w:val="1"/>
      <w:marLeft w:val="0"/>
      <w:marRight w:val="0"/>
      <w:marTop w:val="0"/>
      <w:marBottom w:val="0"/>
      <w:divBdr>
        <w:top w:val="none" w:sz="0" w:space="0" w:color="auto"/>
        <w:left w:val="none" w:sz="0" w:space="0" w:color="auto"/>
        <w:bottom w:val="none" w:sz="0" w:space="0" w:color="auto"/>
        <w:right w:val="none" w:sz="0" w:space="0" w:color="auto"/>
      </w:divBdr>
      <w:divsChild>
        <w:div w:id="1396776948">
          <w:marLeft w:val="0"/>
          <w:marRight w:val="0"/>
          <w:marTop w:val="0"/>
          <w:marBottom w:val="0"/>
          <w:divBdr>
            <w:top w:val="none" w:sz="0" w:space="0" w:color="auto"/>
            <w:left w:val="none" w:sz="0" w:space="0" w:color="auto"/>
            <w:bottom w:val="none" w:sz="0" w:space="0" w:color="auto"/>
            <w:right w:val="none" w:sz="0" w:space="0" w:color="auto"/>
          </w:divBdr>
          <w:divsChild>
            <w:div w:id="287710132">
              <w:marLeft w:val="0"/>
              <w:marRight w:val="0"/>
              <w:marTop w:val="0"/>
              <w:marBottom w:val="0"/>
              <w:divBdr>
                <w:top w:val="none" w:sz="0" w:space="0" w:color="auto"/>
                <w:left w:val="none" w:sz="0" w:space="0" w:color="auto"/>
                <w:bottom w:val="none" w:sz="0" w:space="0" w:color="auto"/>
                <w:right w:val="none" w:sz="0" w:space="0" w:color="auto"/>
              </w:divBdr>
              <w:divsChild>
                <w:div w:id="1700348302">
                  <w:marLeft w:val="0"/>
                  <w:marRight w:val="0"/>
                  <w:marTop w:val="0"/>
                  <w:marBottom w:val="0"/>
                  <w:divBdr>
                    <w:top w:val="none" w:sz="0" w:space="0" w:color="auto"/>
                    <w:left w:val="none" w:sz="0" w:space="0" w:color="auto"/>
                    <w:bottom w:val="none" w:sz="0" w:space="0" w:color="auto"/>
                    <w:right w:val="none" w:sz="0" w:space="0" w:color="auto"/>
                  </w:divBdr>
                  <w:divsChild>
                    <w:div w:id="794375668">
                      <w:marLeft w:val="0"/>
                      <w:marRight w:val="0"/>
                      <w:marTop w:val="0"/>
                      <w:marBottom w:val="270"/>
                      <w:divBdr>
                        <w:top w:val="none" w:sz="0" w:space="0" w:color="auto"/>
                        <w:left w:val="none" w:sz="0" w:space="0" w:color="auto"/>
                        <w:bottom w:val="none" w:sz="0" w:space="0" w:color="auto"/>
                        <w:right w:val="none" w:sz="0" w:space="0" w:color="auto"/>
                      </w:divBdr>
                      <w:divsChild>
                        <w:div w:id="986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678732055">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760980474">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1869905086">
      <w:bodyDiv w:val="1"/>
      <w:marLeft w:val="0"/>
      <w:marRight w:val="0"/>
      <w:marTop w:val="0"/>
      <w:marBottom w:val="0"/>
      <w:divBdr>
        <w:top w:val="none" w:sz="0" w:space="0" w:color="auto"/>
        <w:left w:val="none" w:sz="0" w:space="0" w:color="auto"/>
        <w:bottom w:val="none" w:sz="0" w:space="0" w:color="auto"/>
        <w:right w:val="none" w:sz="0" w:space="0" w:color="auto"/>
      </w:divBdr>
    </w:div>
    <w:div w:id="1919093704">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 w:id="2112163003">
      <w:bodyDiv w:val="1"/>
      <w:marLeft w:val="0"/>
      <w:marRight w:val="0"/>
      <w:marTop w:val="0"/>
      <w:marBottom w:val="0"/>
      <w:divBdr>
        <w:top w:val="none" w:sz="0" w:space="0" w:color="auto"/>
        <w:left w:val="none" w:sz="0" w:space="0" w:color="auto"/>
        <w:bottom w:val="none" w:sz="0" w:space="0" w:color="auto"/>
        <w:right w:val="none" w:sz="0" w:space="0" w:color="auto"/>
      </w:divBdr>
    </w:div>
    <w:div w:id="213470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ahpra.gov.au/Publications/Advertising-resources.aspx" TargetMode="External"/><Relationship Id="rId18" Type="http://schemas.openxmlformats.org/officeDocument/2006/relationships/hyperlink" Target="https://www.facebook.com/ahpra.gov.a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ahpra.gov.au/Publications/Advertising-resources/Legislation-guidelines/Summary-of-advertising-obligations.aspx" TargetMode="External"/><Relationship Id="rId17" Type="http://schemas.openxmlformats.org/officeDocument/2006/relationships/hyperlink" Target="https://www.ahpra.gov.au/" TargetMode="External"/><Relationship Id="rId25" Type="http://schemas.openxmlformats.org/officeDocument/2006/relationships/hyperlink" Target="https://www.linkedin.com/organization/648146/admin/updat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hpra.gov.au/About-AHPRA/Ministerial-Directives-and-Communiques.aspx" TargetMode="External"/><Relationship Id="rId20" Type="http://schemas.openxmlformats.org/officeDocument/2006/relationships/hyperlink" Target="https://www.linkedin.com/company/australian-health-practitioner-regulation-agen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Publications/Advertising-resources/Check-and-correct/Chiropractic-examples.aspx" TargetMode="External"/><Relationship Id="rId24" Type="http://schemas.openxmlformats.org/officeDocument/2006/relationships/image" Target="cid:image004.png@01D29360.6EACAF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aghealthcouncil.gov.au/" TargetMode="External"/><Relationship Id="rId23" Type="http://schemas.openxmlformats.org/officeDocument/2006/relationships/image" Target="media/image3.png"/><Relationship Id="rId28" Type="http://schemas.openxmlformats.org/officeDocument/2006/relationships/hyperlink" Target="https://www.ahpra.gov.au/About-AHPRA/Contact-Us/Make-an-Enquiry.aspx" TargetMode="External"/><Relationship Id="rId10" Type="http://schemas.openxmlformats.org/officeDocument/2006/relationships/hyperlink" Target="http://www.chiropracticboard.gov.au" TargetMode="External"/><Relationship Id="rId19" Type="http://schemas.openxmlformats.org/officeDocument/2006/relationships/hyperlink" Target="https://twitter.com/AHPR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iropracticboard.gov.au/News/2017-07-31-registration-cancelled.aspx" TargetMode="External"/><Relationship Id="rId14" Type="http://schemas.openxmlformats.org/officeDocument/2006/relationships/hyperlink" Target="http://www.ahpra.gov.au" TargetMode="External"/><Relationship Id="rId22" Type="http://schemas.openxmlformats.org/officeDocument/2006/relationships/image" Target="cid:image002.png@01D29360.6EACAF40" TargetMode="External"/><Relationship Id="rId27" Type="http://schemas.openxmlformats.org/officeDocument/2006/relationships/image" Target="cid:image006.png@01D29360.6EACAF40" TargetMode="External"/><Relationship Id="rId30" Type="http://schemas.openxmlformats.org/officeDocument/2006/relationships/header" Target="header1.xml"/><Relationship Id="rId8" Type="http://schemas.openxmlformats.org/officeDocument/2006/relationships/hyperlink" Target="http://www.chiropracticboard.gov.au/About/Statistic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7C43-3382-4084-A871-26F8D26E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of the Chiropractic Board of Australia</vt:lpstr>
    </vt:vector>
  </TitlesOfParts>
  <Company>AHPRA</Company>
  <LinksUpToDate>false</LinksUpToDate>
  <CharactersWithSpaces>7069</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Board - Communique - Meeting of the Chiropractic Board of Australia - 18 August 2017</dc:title>
  <dc:subject>Communiqué</dc:subject>
  <dc:creator>Chiropractic Board</dc:creator>
  <cp:keywords>18 August 2017</cp:keywords>
  <cp:lastModifiedBy>Sheryl Kamath</cp:lastModifiedBy>
  <cp:revision>2</cp:revision>
  <cp:lastPrinted>2017-04-11T06:10:00Z</cp:lastPrinted>
  <dcterms:created xsi:type="dcterms:W3CDTF">2017-08-28T04:49:00Z</dcterms:created>
  <dcterms:modified xsi:type="dcterms:W3CDTF">2017-08-28T04:49:00Z</dcterms:modified>
</cp:coreProperties>
</file>