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38" w:rsidRDefault="00093A38" w:rsidP="008A56B3">
      <w:pPr>
        <w:pStyle w:val="AHPRADocumenttitle"/>
        <w:rPr>
          <w:noProof/>
          <w:lang w:val="en-US"/>
        </w:rPr>
      </w:pPr>
    </w:p>
    <w:p w:rsidR="00093A38" w:rsidRDefault="00093A38" w:rsidP="008A56B3">
      <w:pPr>
        <w:pStyle w:val="AHPRADocumenttitle"/>
        <w:rPr>
          <w:noProof/>
          <w:lang w:val="en-US"/>
        </w:rPr>
      </w:pPr>
    </w:p>
    <w:p w:rsidR="00FC2881" w:rsidRPr="00C3795C" w:rsidRDefault="00D61150" w:rsidP="008A56B3">
      <w:pPr>
        <w:pStyle w:val="AHPRADocumenttitle"/>
      </w:pPr>
      <w:r>
        <w:rPr>
          <w:noProof/>
          <w:lang w:val="en-US"/>
        </w:rPr>
        <w:t>Communiqu</w:t>
      </w:r>
      <w:r w:rsidRPr="00D61150">
        <w:rPr>
          <w:noProof/>
          <w:lang w:val="en-US"/>
        </w:rPr>
        <w:t>é</w:t>
      </w:r>
      <w:bookmarkStart w:id="0" w:name="_GoBack"/>
      <w:bookmarkEnd w:id="0"/>
    </w:p>
    <w:p w:rsidR="009138F9" w:rsidRDefault="00F45195" w:rsidP="000E29C2">
      <w:pPr>
        <w:spacing w:line="360" w:lineRule="auto"/>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05pt;margin-top:2pt;width:17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"/>
        </w:pict>
      </w:r>
    </w:p>
    <w:p w:rsidR="00D61150" w:rsidRPr="00D61150" w:rsidRDefault="00EB06B5" w:rsidP="00D61150">
      <w:r w:rsidRPr="00D61150">
        <w:t xml:space="preserve">The </w:t>
      </w:r>
      <w:r w:rsidR="00E01AF7">
        <w:t xml:space="preserve">November </w:t>
      </w:r>
      <w:r w:rsidR="00D61150" w:rsidRPr="00D61150">
        <w:t xml:space="preserve">meeting of the Chiropractic Board of Australia (the Board) was held on </w:t>
      </w:r>
      <w:r w:rsidR="00E01AF7">
        <w:t>21</w:t>
      </w:r>
      <w:r w:rsidR="009C7B1D">
        <w:t xml:space="preserve"> November </w:t>
      </w:r>
      <w:r w:rsidR="00D61150" w:rsidRPr="00D61150">
        <w:t xml:space="preserve">2014 </w:t>
      </w:r>
      <w:r w:rsidR="00414F68">
        <w:t xml:space="preserve">at the </w:t>
      </w:r>
      <w:r w:rsidR="00CA75DC">
        <w:t>AHPRA National Office in Melbourne</w:t>
      </w:r>
      <w:r w:rsidR="00D61150" w:rsidRPr="00D61150">
        <w:t xml:space="preserve">. This communiqué highlights key issues from the meeting. </w:t>
      </w:r>
    </w:p>
    <w:p w:rsidR="00D61150" w:rsidRPr="00D61150" w:rsidRDefault="00D61150" w:rsidP="00D61150">
      <w:r w:rsidRPr="00D61150">
        <w:t xml:space="preserve">At each meeting, the Board considers a wide range of issues, many of which are routine and are not included in this communiqué. </w:t>
      </w:r>
    </w:p>
    <w:p w:rsidR="00D61150" w:rsidRPr="00D61150" w:rsidRDefault="00D61150" w:rsidP="00D61150">
      <w:r w:rsidRPr="00D61150">
        <w:t xml:space="preserve">The Board publishes this communiqué on its website and emails it to a broad range of stakeholders. Please forward it on to colleagues and employees who may be interested. </w:t>
      </w:r>
    </w:p>
    <w:p w:rsidR="001633CD" w:rsidRPr="003A697F" w:rsidRDefault="001633CD" w:rsidP="001633CD">
      <w:pPr>
        <w:pStyle w:val="AHPRASubhead"/>
      </w:pPr>
      <w:r w:rsidRPr="003A697F">
        <w:t>Reminder: renewal of registration for 2014/15</w:t>
      </w:r>
    </w:p>
    <w:p w:rsidR="00241C2D" w:rsidRDefault="00241C2D" w:rsidP="00241C2D">
      <w:pPr>
        <w:pStyle w:val="AHPRAbody"/>
      </w:pPr>
      <w:r>
        <w:t xml:space="preserve">The deadline for chiropractors to renew their registration passed on 30 November 2014. Chiropractors who forgot to renew their registration by this date are able to submit a </w:t>
      </w:r>
      <w:hyperlink r:id="rId8" w:history="1">
        <w:r w:rsidRPr="00B169D7">
          <w:rPr>
            <w:rStyle w:val="Hyperlink"/>
          </w:rPr>
          <w:t>Fast Track application</w:t>
        </w:r>
      </w:hyperlink>
      <w:r>
        <w:t xml:space="preserve"> form.</w:t>
      </w:r>
    </w:p>
    <w:p w:rsidR="00241C2D" w:rsidRDefault="00241C2D" w:rsidP="00241C2D">
      <w:pPr>
        <w:pStyle w:val="AHPRAbody"/>
      </w:pPr>
      <w:r>
        <w:t xml:space="preserve">The registration renewal date for chiropractors is 30 November. </w:t>
      </w:r>
    </w:p>
    <w:p w:rsidR="00241C2D" w:rsidRDefault="00241C2D" w:rsidP="00241C2D">
      <w:pPr>
        <w:pStyle w:val="AHPRAbody"/>
      </w:pPr>
      <w:r>
        <w:t xml:space="preserve">If you do not renew your registration by 31 December (end of the one month late period), your registration will lapse in accordance with the National Law and your name will be removed from the national register. </w:t>
      </w:r>
    </w:p>
    <w:p w:rsidR="00241C2D" w:rsidRDefault="00241C2D" w:rsidP="00241C2D">
      <w:pPr>
        <w:pStyle w:val="AHPRAbody"/>
      </w:pPr>
      <w:r>
        <w:t xml:space="preserve">If you wish to keep practising and do not renew registration by 31 December, you must submit a fast track application for registration. Fast track application forms are available on the Board website or by phoning the Customer Service Team on 1300 419 495 during January. </w:t>
      </w:r>
    </w:p>
    <w:p w:rsidR="00241C2D" w:rsidRDefault="00241C2D" w:rsidP="00241C2D">
      <w:pPr>
        <w:pStyle w:val="AHPRAbody"/>
      </w:pPr>
      <w:r>
        <w:t>If submitting a fast track application, you cannot practise until your application is processed and your registration details are updated on the national register.</w:t>
      </w:r>
    </w:p>
    <w:p w:rsidR="003F3D15" w:rsidRPr="00241C2D" w:rsidRDefault="003F3D15" w:rsidP="00241C2D">
      <w:pPr>
        <w:pStyle w:val="AHPRAbody"/>
        <w:rPr>
          <w:rFonts w:cs="Times New Roman"/>
          <w:b/>
          <w:color w:val="008EC4"/>
        </w:rPr>
      </w:pPr>
      <w:r w:rsidRPr="00241C2D">
        <w:rPr>
          <w:rFonts w:cs="Times New Roman"/>
          <w:b/>
          <w:color w:val="008EC4"/>
        </w:rPr>
        <w:t>Publication of revised processes for the development of standards</w:t>
      </w:r>
    </w:p>
    <w:p w:rsidR="003F3D15" w:rsidRDefault="003F3D15" w:rsidP="003F3D15">
      <w:pPr>
        <w:autoSpaceDE w:val="0"/>
        <w:autoSpaceDN w:val="0"/>
        <w:adjustRightInd w:val="0"/>
        <w:spacing w:before="0" w:after="0"/>
        <w:rPr>
          <w:szCs w:val="20"/>
        </w:rPr>
      </w:pPr>
      <w:r>
        <w:rPr>
          <w:szCs w:val="20"/>
        </w:rPr>
        <w:t>At its October 2014 meeting, AHPRA’s Agency Management Committee</w:t>
      </w:r>
    </w:p>
    <w:p w:rsidR="003F3D15" w:rsidRPr="00CA75DC" w:rsidRDefault="003F3D15" w:rsidP="003F3D15">
      <w:pPr>
        <w:autoSpaceDE w:val="0"/>
        <w:autoSpaceDN w:val="0"/>
        <w:adjustRightInd w:val="0"/>
        <w:spacing w:before="0" w:after="0"/>
      </w:pPr>
      <w:proofErr w:type="gramStart"/>
      <w:r w:rsidRPr="00CA75DC">
        <w:t>agreed</w:t>
      </w:r>
      <w:proofErr w:type="gramEnd"/>
      <w:r w:rsidRPr="00CA75DC">
        <w:t xml:space="preserve"> to make minor revisions to the procedures for the development of registration</w:t>
      </w:r>
    </w:p>
    <w:p w:rsidR="003F3D15" w:rsidRPr="00CA75DC" w:rsidRDefault="003F3D15" w:rsidP="003F3D15">
      <w:pPr>
        <w:pStyle w:val="AHPRASubhead"/>
        <w:rPr>
          <w:rFonts w:cs="Arial"/>
          <w:b w:val="0"/>
          <w:color w:val="auto"/>
        </w:rPr>
      </w:pPr>
      <w:proofErr w:type="gramStart"/>
      <w:r w:rsidRPr="00CA75DC">
        <w:rPr>
          <w:rFonts w:cs="Arial"/>
          <w:b w:val="0"/>
          <w:color w:val="auto"/>
        </w:rPr>
        <w:t>standards</w:t>
      </w:r>
      <w:proofErr w:type="gramEnd"/>
      <w:r w:rsidRPr="00CA75DC">
        <w:rPr>
          <w:rFonts w:cs="Arial"/>
          <w:b w:val="0"/>
          <w:color w:val="auto"/>
        </w:rPr>
        <w:t>, codes and guidelines and for the development of accreditation standards.</w:t>
      </w:r>
    </w:p>
    <w:p w:rsidR="003F3D15" w:rsidRPr="00BF3E40" w:rsidRDefault="003F3D15" w:rsidP="003F3D15">
      <w:pPr>
        <w:pStyle w:val="AHPRASubhead"/>
        <w:rPr>
          <w:b w:val="0"/>
          <w:szCs w:val="20"/>
        </w:rPr>
      </w:pPr>
      <w:r w:rsidRPr="00CA75DC">
        <w:rPr>
          <w:rFonts w:cs="Arial"/>
          <w:b w:val="0"/>
          <w:color w:val="auto"/>
        </w:rPr>
        <w:t xml:space="preserve">These revised </w:t>
      </w:r>
      <w:r w:rsidR="00BF3E40" w:rsidRPr="00CA75DC">
        <w:rPr>
          <w:rFonts w:cs="Arial"/>
          <w:b w:val="0"/>
          <w:color w:val="auto"/>
        </w:rPr>
        <w:t>procedures</w:t>
      </w:r>
      <w:r w:rsidRPr="00CA75DC">
        <w:rPr>
          <w:rFonts w:cs="Arial"/>
          <w:b w:val="0"/>
          <w:color w:val="auto"/>
        </w:rPr>
        <w:t xml:space="preserve"> were </w:t>
      </w:r>
      <w:r w:rsidR="00CA75DC" w:rsidRPr="00CA75DC">
        <w:rPr>
          <w:rFonts w:cs="Arial"/>
          <w:b w:val="0"/>
          <w:color w:val="auto"/>
        </w:rPr>
        <w:t>received</w:t>
      </w:r>
      <w:r w:rsidRPr="00CA75DC">
        <w:rPr>
          <w:rFonts w:cs="Arial"/>
          <w:b w:val="0"/>
          <w:color w:val="auto"/>
        </w:rPr>
        <w:t xml:space="preserve"> and endorsed by the Board</w:t>
      </w:r>
      <w:r w:rsidR="00BF3E40" w:rsidRPr="00CA75DC">
        <w:rPr>
          <w:rFonts w:cs="Arial"/>
          <w:b w:val="0"/>
          <w:color w:val="auto"/>
        </w:rPr>
        <w:t xml:space="preserve"> at this meeting</w:t>
      </w:r>
      <w:r w:rsidRPr="00CA75DC">
        <w:rPr>
          <w:rFonts w:cs="Arial"/>
          <w:b w:val="0"/>
          <w:color w:val="auto"/>
        </w:rPr>
        <w:t>.</w:t>
      </w:r>
      <w:r w:rsidR="00BF3E40" w:rsidRPr="00CA75DC">
        <w:rPr>
          <w:rFonts w:cs="Arial"/>
          <w:b w:val="0"/>
          <w:color w:val="auto"/>
        </w:rPr>
        <w:t xml:space="preserve"> T</w:t>
      </w:r>
      <w:r w:rsidRPr="00CA75DC">
        <w:rPr>
          <w:rFonts w:cs="Arial"/>
          <w:b w:val="0"/>
          <w:color w:val="auto"/>
        </w:rPr>
        <w:t xml:space="preserve">he revised procedures are available on the AHPRA website </w:t>
      </w:r>
      <w:r w:rsidRPr="00BF3E40">
        <w:rPr>
          <w:b w:val="0"/>
          <w:color w:val="0000FF"/>
          <w:szCs w:val="20"/>
        </w:rPr>
        <w:t>www.ahpra.gov.au/Publications/Procedures.aspx</w:t>
      </w:r>
      <w:r w:rsidR="00947DE2">
        <w:rPr>
          <w:b w:val="0"/>
          <w:color w:val="0000FF"/>
          <w:szCs w:val="20"/>
        </w:rPr>
        <w:t xml:space="preserve"> </w:t>
      </w:r>
    </w:p>
    <w:p w:rsidR="00F42DD2" w:rsidRPr="003A697F" w:rsidRDefault="00F42DD2" w:rsidP="00F42DD2">
      <w:pPr>
        <w:pStyle w:val="AHPRASubhead"/>
      </w:pPr>
      <w:r>
        <w:t>Planning</w:t>
      </w:r>
    </w:p>
    <w:p w:rsidR="00F42DD2" w:rsidRPr="00F42DD2" w:rsidRDefault="00F42DD2" w:rsidP="00F42DD2">
      <w:pPr>
        <w:pStyle w:val="Heading1"/>
        <w:rPr>
          <w:rFonts w:eastAsia="Cambria" w:cs="Arial"/>
          <w:b w:val="0"/>
          <w:bCs w:val="0"/>
          <w:color w:val="auto"/>
          <w:kern w:val="0"/>
          <w:szCs w:val="24"/>
        </w:rPr>
      </w:pPr>
      <w:r w:rsidRPr="00F42DD2">
        <w:rPr>
          <w:rFonts w:eastAsia="Cambria" w:cs="Arial"/>
          <w:b w:val="0"/>
          <w:bCs w:val="0"/>
          <w:color w:val="auto"/>
          <w:kern w:val="0"/>
          <w:szCs w:val="24"/>
        </w:rPr>
        <w:t>The Board have commenced their planning or the 2015/2016 year by undertaking a revision of their committee and auxiliary groups’ structure. The Board determined to dissolve a number of its standing committees and instead adopt an ad hoc and task specific working group format for much its work.</w:t>
      </w:r>
    </w:p>
    <w:p w:rsidR="00F42DD2" w:rsidRPr="00CA75DC" w:rsidRDefault="00F42DD2" w:rsidP="00F42DD2">
      <w:pPr>
        <w:pStyle w:val="Heading1"/>
        <w:rPr>
          <w:rFonts w:eastAsia="Cambria" w:cs="Arial"/>
          <w:b w:val="0"/>
          <w:bCs w:val="0"/>
          <w:color w:val="auto"/>
          <w:kern w:val="0"/>
          <w:szCs w:val="24"/>
        </w:rPr>
      </w:pPr>
      <w:r w:rsidRPr="00CA75DC">
        <w:rPr>
          <w:rFonts w:eastAsia="Cambria" w:cs="Arial"/>
          <w:b w:val="0"/>
          <w:bCs w:val="0"/>
          <w:color w:val="auto"/>
          <w:kern w:val="0"/>
          <w:szCs w:val="24"/>
        </w:rPr>
        <w:t xml:space="preserve">Additionally the Board commenced the development </w:t>
      </w:r>
      <w:r w:rsidR="00CA75DC" w:rsidRPr="00CA75DC">
        <w:rPr>
          <w:rFonts w:eastAsia="Cambria" w:cs="Arial"/>
          <w:b w:val="0"/>
          <w:bCs w:val="0"/>
          <w:color w:val="auto"/>
          <w:kern w:val="0"/>
          <w:szCs w:val="24"/>
        </w:rPr>
        <w:t>of</w:t>
      </w:r>
      <w:r w:rsidRPr="00CA75DC">
        <w:rPr>
          <w:rFonts w:eastAsia="Cambria" w:cs="Arial"/>
          <w:b w:val="0"/>
          <w:bCs w:val="0"/>
          <w:color w:val="auto"/>
          <w:kern w:val="0"/>
          <w:szCs w:val="24"/>
        </w:rPr>
        <w:t xml:space="preserve"> a </w:t>
      </w:r>
      <w:r w:rsidR="00CA75DC" w:rsidRPr="00CA75DC">
        <w:rPr>
          <w:rFonts w:eastAsia="Cambria" w:cs="Arial"/>
          <w:b w:val="0"/>
          <w:bCs w:val="0"/>
          <w:color w:val="auto"/>
          <w:kern w:val="0"/>
          <w:szCs w:val="24"/>
        </w:rPr>
        <w:t>strategic</w:t>
      </w:r>
      <w:r w:rsidRPr="00CA75DC">
        <w:rPr>
          <w:rFonts w:eastAsia="Cambria" w:cs="Arial"/>
          <w:b w:val="0"/>
          <w:bCs w:val="0"/>
          <w:color w:val="auto"/>
          <w:kern w:val="0"/>
          <w:szCs w:val="24"/>
        </w:rPr>
        <w:t xml:space="preserve"> workplan to guide the work of the Board over this period. Once </w:t>
      </w:r>
      <w:r w:rsidR="00241C2D" w:rsidRPr="00CA75DC">
        <w:rPr>
          <w:rFonts w:eastAsia="Cambria" w:cs="Arial"/>
          <w:b w:val="0"/>
          <w:bCs w:val="0"/>
          <w:color w:val="auto"/>
          <w:kern w:val="0"/>
          <w:szCs w:val="24"/>
        </w:rPr>
        <w:t>finalised the</w:t>
      </w:r>
      <w:r w:rsidRPr="00CA75DC">
        <w:rPr>
          <w:rFonts w:eastAsia="Cambria" w:cs="Arial"/>
          <w:b w:val="0"/>
          <w:bCs w:val="0"/>
          <w:color w:val="auto"/>
          <w:kern w:val="0"/>
          <w:szCs w:val="24"/>
        </w:rPr>
        <w:t xml:space="preserve"> </w:t>
      </w:r>
      <w:r w:rsidR="00CA75DC" w:rsidRPr="00CA75DC">
        <w:rPr>
          <w:rFonts w:eastAsia="Cambria" w:cs="Arial"/>
          <w:b w:val="0"/>
          <w:bCs w:val="0"/>
          <w:color w:val="auto"/>
          <w:kern w:val="0"/>
          <w:szCs w:val="24"/>
        </w:rPr>
        <w:t>revised</w:t>
      </w:r>
      <w:r w:rsidRPr="00CA75DC">
        <w:rPr>
          <w:rFonts w:eastAsia="Cambria" w:cs="Arial"/>
          <w:b w:val="0"/>
          <w:bCs w:val="0"/>
          <w:color w:val="auto"/>
          <w:kern w:val="0"/>
          <w:szCs w:val="24"/>
        </w:rPr>
        <w:t xml:space="preserve"> strategic workplan will be published on the Boards website.</w:t>
      </w:r>
    </w:p>
    <w:p w:rsidR="00093A38" w:rsidRDefault="00093A38" w:rsidP="00F42DD2">
      <w:pPr>
        <w:pStyle w:val="Heading1"/>
      </w:pPr>
    </w:p>
    <w:p w:rsidR="00093A38" w:rsidRDefault="00093A38" w:rsidP="00F42DD2">
      <w:pPr>
        <w:pStyle w:val="Heading1"/>
      </w:pPr>
    </w:p>
    <w:p w:rsidR="00093A38" w:rsidRDefault="00093A38" w:rsidP="00F42DD2">
      <w:pPr>
        <w:pStyle w:val="Heading1"/>
      </w:pPr>
    </w:p>
    <w:p w:rsidR="00093A38" w:rsidRDefault="00093A38" w:rsidP="00F42DD2">
      <w:pPr>
        <w:pStyle w:val="Heading1"/>
      </w:pPr>
    </w:p>
    <w:p w:rsidR="00D61150" w:rsidRPr="00D61150" w:rsidRDefault="00D61150" w:rsidP="00F42DD2">
      <w:pPr>
        <w:pStyle w:val="Heading1"/>
      </w:pPr>
      <w:r w:rsidRPr="00D61150">
        <w:t xml:space="preserve">Conclusion </w:t>
      </w:r>
    </w:p>
    <w:p w:rsidR="00D61150" w:rsidRPr="00D61150" w:rsidRDefault="00D61150" w:rsidP="00D61150">
      <w:r w:rsidRPr="00D61150">
        <w:t xml:space="preserve">The Board publishes a range of information about registration and the National Board’s expectations of practitioners on its website at </w:t>
      </w:r>
      <w:hyperlink r:id="rId9" w:history="1">
        <w:r w:rsidRPr="00D61150">
          <w:rPr>
            <w:rStyle w:val="Hyperlink"/>
          </w:rPr>
          <w:t>www.chiropracticboard.gov.au</w:t>
        </w:r>
      </w:hyperlink>
      <w:r w:rsidRPr="00D61150">
        <w:t xml:space="preserve">. </w:t>
      </w:r>
    </w:p>
    <w:p w:rsidR="00D61150" w:rsidRPr="00D61150" w:rsidRDefault="00D61150" w:rsidP="00D61150">
      <w:r>
        <w:t xml:space="preserve">If you have </w:t>
      </w:r>
      <w:r w:rsidRPr="00D61150">
        <w:t>questions about your registration</w:t>
      </w:r>
      <w:r>
        <w:t>,</w:t>
      </w:r>
      <w:r w:rsidRPr="00D61150">
        <w:t xml:space="preserve"> please </w:t>
      </w:r>
      <w:hyperlink r:id="rId10" w:history="1">
        <w:r w:rsidRPr="00D61150">
          <w:rPr>
            <w:rStyle w:val="Hyperlink"/>
          </w:rPr>
          <w:t>submit an online enquiry</w:t>
        </w:r>
      </w:hyperlink>
      <w:r w:rsidRPr="00D61150">
        <w:t xml:space="preserve"> or contact AHPRA on 1300 419 495. </w:t>
      </w:r>
    </w:p>
    <w:p w:rsidR="00D61150" w:rsidRPr="00D61150" w:rsidRDefault="00D61150" w:rsidP="00D61150"/>
    <w:p w:rsidR="00D61150" w:rsidRPr="00D61150" w:rsidRDefault="00D61150" w:rsidP="00D61150">
      <w:pPr>
        <w:pStyle w:val="Heading1"/>
      </w:pPr>
      <w:r w:rsidRPr="00D61150">
        <w:t>Dr Wayne Minter</w:t>
      </w:r>
    </w:p>
    <w:p w:rsidR="00D61150" w:rsidRPr="00D61150" w:rsidRDefault="00D61150" w:rsidP="00D61150">
      <w:r w:rsidRPr="00D61150">
        <w:t xml:space="preserve">Chiropractor </w:t>
      </w:r>
    </w:p>
    <w:p w:rsidR="00D61150" w:rsidRPr="00D61150" w:rsidRDefault="00D61150" w:rsidP="00D61150">
      <w:r w:rsidRPr="00D61150">
        <w:t xml:space="preserve">Chair, Chiropractic Board of Australia </w:t>
      </w:r>
    </w:p>
    <w:p w:rsidR="00D61150" w:rsidRPr="00D61150" w:rsidRDefault="009C7B1D" w:rsidP="00D61150">
      <w:r>
        <w:rPr>
          <w:i/>
          <w:iCs/>
        </w:rPr>
        <w:t xml:space="preserve">21 November </w:t>
      </w:r>
      <w:r w:rsidR="00D61150" w:rsidRPr="00D61150">
        <w:rPr>
          <w:i/>
          <w:iCs/>
        </w:rPr>
        <w:t>2014</w:t>
      </w:r>
    </w:p>
    <w:sectPr w:rsidR="00D61150" w:rsidRPr="00D61150" w:rsidSect="004B438E">
      <w:headerReference w:type="default" r:id="rId11"/>
      <w:footerReference w:type="even" r:id="rId12"/>
      <w:footerReference w:type="default" r:id="rId13"/>
      <w:headerReference w:type="first" r:id="rId14"/>
      <w:footerReference w:type="first" r:id="rId1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14" w:rsidRDefault="00435914" w:rsidP="008A56B3">
      <w:r>
        <w:separator/>
      </w:r>
    </w:p>
    <w:p w:rsidR="00435914" w:rsidRDefault="00435914" w:rsidP="008A56B3"/>
  </w:endnote>
  <w:endnote w:type="continuationSeparator" w:id="0">
    <w:p w:rsidR="00435914" w:rsidRDefault="00435914" w:rsidP="008A56B3">
      <w:r>
        <w:continuationSeparator/>
      </w:r>
    </w:p>
    <w:p w:rsidR="00435914" w:rsidRDefault="00435914"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0" w:rsidRDefault="00A43E5C" w:rsidP="008A56B3">
    <w:pPr>
      <w:pStyle w:val="AHPRAfootnote"/>
    </w:pPr>
    <w:r>
      <w:fldChar w:fldCharType="begin"/>
    </w:r>
    <w:r w:rsidR="00BF3E40">
      <w:instrText xml:space="preserve">PAGE  </w:instrText>
    </w:r>
    <w:r>
      <w:fldChar w:fldCharType="end"/>
    </w:r>
  </w:p>
  <w:p w:rsidR="00BF3E40" w:rsidRDefault="00BF3E40" w:rsidP="008A56B3">
    <w:pPr>
      <w:pStyle w:val="AHPRAfootnote"/>
    </w:pPr>
  </w:p>
  <w:p w:rsidR="00BF3E40" w:rsidRDefault="00BF3E40"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0" w:rsidRPr="000E7E28" w:rsidRDefault="00F45195"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BF3E40">
      <w:t xml:space="preserve"> / </w:t>
    </w:r>
    <w:r>
      <w:fldChar w:fldCharType="begin"/>
    </w:r>
    <w:r>
      <w:instrText xml:space="preserve"> DATE \@ "d MMMM y" \*</w:instrText>
    </w:r>
    <w:r>
      <w:instrText xml:space="preserve"> MERGEFORMAT </w:instrText>
    </w:r>
    <w:r>
      <w:fldChar w:fldCharType="separate"/>
    </w:r>
    <w:r w:rsidR="003765F2">
      <w:rPr>
        <w:noProof/>
      </w:rPr>
      <w:t>4 December 14</w:t>
    </w:r>
    <w:r>
      <w:rPr>
        <w:noProof/>
      </w:rPr>
      <w:fldChar w:fldCharType="end"/>
    </w:r>
    <w:sdt>
      <w:sdtPr>
        <w:id w:val="16333165"/>
        <w:docPartObj>
          <w:docPartGallery w:val="Page Numbers (Top of Page)"/>
          <w:docPartUnique/>
        </w:docPartObj>
      </w:sdtPr>
      <w:sdtEndPr/>
      <w:sdtContent>
        <w:r w:rsidR="00BF3E40">
          <w:tab/>
        </w:r>
        <w:r w:rsidR="00BF3E40">
          <w:tab/>
        </w:r>
        <w:r w:rsidR="00BF3E40" w:rsidRPr="000E7E28">
          <w:t xml:space="preserve">Page </w:t>
        </w:r>
        <w:r>
          <w:fldChar w:fldCharType="begin"/>
        </w:r>
        <w:r>
          <w:instrText xml:space="preserve"> PAGE </w:instrText>
        </w:r>
        <w:r>
          <w:fldChar w:fldCharType="separate"/>
        </w:r>
        <w:r>
          <w:rPr>
            <w:noProof/>
          </w:rPr>
          <w:t>2</w:t>
        </w:r>
        <w:r>
          <w:rPr>
            <w:noProof/>
          </w:rPr>
          <w:fldChar w:fldCharType="end"/>
        </w:r>
        <w:r w:rsidR="00BF3E40"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0" w:rsidRPr="00E77E23" w:rsidRDefault="00BF3E40" w:rsidP="008A56B3">
    <w:pPr>
      <w:pStyle w:val="AHPRAfirstpagefooter"/>
    </w:pPr>
    <w:r>
      <w:rPr>
        <w:color w:val="007DC3"/>
      </w:rPr>
      <w:t>Chiropractic</w:t>
    </w:r>
    <w:r w:rsidRPr="00E77E23">
      <w:t xml:space="preserve"> </w:t>
    </w:r>
    <w:r>
      <w:t>Board of Australia</w:t>
    </w:r>
  </w:p>
  <w:p w:rsidR="00BF3E40" w:rsidRPr="00D61150" w:rsidRDefault="00BF3E40" w:rsidP="00D61150">
    <w:pPr>
      <w:pStyle w:val="AHPRAfooter"/>
      <w:jc w:val="center"/>
      <w:rPr>
        <w:lang w:val="en-US"/>
      </w:rPr>
    </w:pPr>
    <w:r w:rsidRPr="00D61150">
      <w:rPr>
        <w:lang w:val="en-US"/>
      </w:rPr>
      <w:t xml:space="preserve">G.P.O. Box 9958   </w:t>
    </w:r>
    <w:r w:rsidRPr="00D61150">
      <w:rPr>
        <w:b/>
        <w:lang w:val="en-US"/>
      </w:rPr>
      <w:t>|</w:t>
    </w:r>
    <w:r w:rsidRPr="00D61150">
      <w:rPr>
        <w:lang w:val="en-US"/>
      </w:rPr>
      <w:t xml:space="preserve">   Melbourne VIC 3001   </w:t>
    </w:r>
    <w:r w:rsidRPr="00D61150">
      <w:rPr>
        <w:b/>
        <w:lang w:val="en-US"/>
      </w:rPr>
      <w:t>|</w:t>
    </w:r>
    <w:r w:rsidRPr="00D61150">
      <w:rPr>
        <w:lang w:val="en-US"/>
      </w:rPr>
      <w:t xml:space="preserve">   www.chiropracticboard.gov.au   </w:t>
    </w:r>
    <w:r w:rsidRPr="00D61150">
      <w:rPr>
        <w:b/>
        <w:lang w:val="en-US"/>
      </w:rPr>
      <w:t>|</w:t>
    </w:r>
    <w:r w:rsidRPr="00D61150">
      <w:rPr>
        <w:lang w:val="en-US"/>
      </w:rPr>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14" w:rsidRDefault="00435914" w:rsidP="008A56B3">
      <w:r>
        <w:separator/>
      </w:r>
    </w:p>
  </w:footnote>
  <w:footnote w:type="continuationSeparator" w:id="0">
    <w:p w:rsidR="00435914" w:rsidRDefault="00435914" w:rsidP="008A56B3">
      <w:r>
        <w:continuationSeparator/>
      </w:r>
    </w:p>
    <w:p w:rsidR="00435914" w:rsidRDefault="00435914" w:rsidP="008A56B3"/>
  </w:footnote>
  <w:footnote w:type="continuationNotice" w:id="1">
    <w:p w:rsidR="00435914" w:rsidRDefault="00435914"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0" w:rsidRPr="00315933" w:rsidRDefault="00BF3E40" w:rsidP="008A56B3"/>
  <w:p w:rsidR="00BF3E40" w:rsidRDefault="00BF3E40"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0" w:rsidRDefault="00BF3E40" w:rsidP="008A56B3">
    <w:r>
      <w:rPr>
        <w:noProof/>
        <w:lang w:eastAsia="en-AU"/>
      </w:rPr>
      <w:drawing>
        <wp:anchor distT="0" distB="0" distL="114300" distR="114300" simplePos="0" relativeHeight="251658240" behindDoc="0" locked="0" layoutInCell="1" allowOverlap="1">
          <wp:simplePos x="0" y="0"/>
          <wp:positionH relativeFrom="margin">
            <wp:posOffset>4307205</wp:posOffset>
          </wp:positionH>
          <wp:positionV relativeFrom="margin">
            <wp:posOffset>-1304925</wp:posOffset>
          </wp:positionV>
          <wp:extent cx="1261110" cy="1316990"/>
          <wp:effectExtent l="0" t="0" r="8890" b="3810"/>
          <wp:wrapThrough wrapText="bothSides">
            <wp:wrapPolygon edited="0">
              <wp:start x="0" y="0"/>
              <wp:lineTo x="0" y="21246"/>
              <wp:lineTo x="21317" y="21246"/>
              <wp:lineTo x="21317" y="0"/>
              <wp:lineTo x="0" y="0"/>
            </wp:wrapPolygon>
          </wp:wrapThrough>
          <wp:docPr id="1" name="Picture 1" descr="AHPRA_Chiropractic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316990"/>
                  </a:xfrm>
                  <a:prstGeom prst="rect">
                    <a:avLst/>
                  </a:prstGeom>
                  <a:noFill/>
                  <a:ln>
                    <a:noFill/>
                  </a:ln>
                </pic:spPr>
              </pic:pic>
            </a:graphicData>
          </a:graphic>
        </wp:anchor>
      </w:drawing>
    </w:r>
  </w:p>
  <w:p w:rsidR="00BF3E40" w:rsidRDefault="00BF3E40" w:rsidP="008A56B3"/>
  <w:p w:rsidR="00BF3E40" w:rsidRDefault="00BF3E40" w:rsidP="008A56B3"/>
  <w:p w:rsidR="00BF3E40" w:rsidRDefault="00BF3E40" w:rsidP="008A56B3"/>
  <w:p w:rsidR="00BF3E40" w:rsidRDefault="00BF3E40" w:rsidP="008A56B3"/>
  <w:p w:rsidR="00BF3E40" w:rsidRDefault="00BF3E40"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17D6"/>
    <w:multiLevelType w:val="multilevel"/>
    <w:tmpl w:val="C4183F12"/>
    <w:numStyleLink w:val="AHPRANumberedlist"/>
  </w:abstractNum>
  <w:abstractNum w:abstractNumId="4">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D19FF"/>
    <w:multiLevelType w:val="multilevel"/>
    <w:tmpl w:val="BE20683A"/>
    <w:numStyleLink w:val="AHPRANumberedheadinglist"/>
  </w:abstractNum>
  <w:abstractNum w:abstractNumId="11">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2578D"/>
    <w:multiLevelType w:val="multilevel"/>
    <w:tmpl w:val="BE20683A"/>
    <w:numStyleLink w:val="AHPRANumberedheadinglist"/>
  </w:abstractNum>
  <w:abstractNum w:abstractNumId="19">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B3714"/>
    <w:multiLevelType w:val="multilevel"/>
    <w:tmpl w:val="C4183F12"/>
    <w:numStyleLink w:val="AHPRANumberedlist"/>
  </w:abstractNum>
  <w:abstractNum w:abstractNumId="25">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4433A"/>
    <w:multiLevelType w:val="multilevel"/>
    <w:tmpl w:val="C4183F12"/>
    <w:numStyleLink w:val="AHPRANumberedlist"/>
  </w:abstractNum>
  <w:abstractNum w:abstractNumId="32">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E154B0"/>
    <w:multiLevelType w:val="multilevel"/>
    <w:tmpl w:val="C4183F12"/>
    <w:numStyleLink w:val="AHPRANumberedlist"/>
  </w:abstractNum>
  <w:abstractNum w:abstractNumId="39">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31660"/>
    <w:multiLevelType w:val="multilevel"/>
    <w:tmpl w:val="C4183F12"/>
    <w:numStyleLink w:val="AHPRANumberedlist"/>
  </w:abstractNum>
  <w:num w:numId="1">
    <w:abstractNumId w:val="37"/>
  </w:num>
  <w:num w:numId="2">
    <w:abstractNumId w:val="28"/>
  </w:num>
  <w:num w:numId="3">
    <w:abstractNumId w:val="4"/>
  </w:num>
  <w:num w:numId="4">
    <w:abstractNumId w:val="6"/>
  </w:num>
  <w:num w:numId="5">
    <w:abstractNumId w:val="10"/>
  </w:num>
  <w:num w:numId="6">
    <w:abstractNumId w:val="18"/>
  </w:num>
  <w:num w:numId="7">
    <w:abstractNumId w:val="3"/>
  </w:num>
  <w:num w:numId="8">
    <w:abstractNumId w:val="21"/>
  </w:num>
  <w:num w:numId="9">
    <w:abstractNumId w:val="40"/>
  </w:num>
  <w:num w:numId="10">
    <w:abstractNumId w:val="31"/>
  </w:num>
  <w:num w:numId="11">
    <w:abstractNumId w:val="5"/>
  </w:num>
  <w:num w:numId="12">
    <w:abstractNumId w:val="38"/>
  </w:num>
  <w:num w:numId="13">
    <w:abstractNumId w:val="41"/>
  </w:num>
  <w:num w:numId="14">
    <w:abstractNumId w:val="26"/>
  </w:num>
  <w:num w:numId="15">
    <w:abstractNumId w:val="34"/>
  </w:num>
  <w:num w:numId="16">
    <w:abstractNumId w:val="15"/>
  </w:num>
  <w:num w:numId="17">
    <w:abstractNumId w:val="2"/>
  </w:num>
  <w:num w:numId="18">
    <w:abstractNumId w:val="12"/>
  </w:num>
  <w:num w:numId="19">
    <w:abstractNumId w:val="14"/>
  </w:num>
  <w:num w:numId="20">
    <w:abstractNumId w:val="29"/>
  </w:num>
  <w:num w:numId="21">
    <w:abstractNumId w:val="7"/>
  </w:num>
  <w:num w:numId="22">
    <w:abstractNumId w:val="30"/>
  </w:num>
  <w:num w:numId="23">
    <w:abstractNumId w:val="33"/>
  </w:num>
  <w:num w:numId="24">
    <w:abstractNumId w:val="11"/>
  </w:num>
  <w:num w:numId="25">
    <w:abstractNumId w:val="39"/>
  </w:num>
  <w:num w:numId="26">
    <w:abstractNumId w:val="0"/>
  </w:num>
  <w:num w:numId="27">
    <w:abstractNumId w:val="32"/>
  </w:num>
  <w:num w:numId="28">
    <w:abstractNumId w:val="36"/>
  </w:num>
  <w:num w:numId="29">
    <w:abstractNumId w:val="13"/>
  </w:num>
  <w:num w:numId="30">
    <w:abstractNumId w:val="9"/>
  </w:num>
  <w:num w:numId="31">
    <w:abstractNumId w:val="8"/>
  </w:num>
  <w:num w:numId="32">
    <w:abstractNumId w:val="35"/>
  </w:num>
  <w:num w:numId="33">
    <w:abstractNumId w:val="16"/>
  </w:num>
  <w:num w:numId="34">
    <w:abstractNumId w:val="20"/>
  </w:num>
  <w:num w:numId="35">
    <w:abstractNumId w:val="1"/>
  </w:num>
  <w:num w:numId="36">
    <w:abstractNumId w:val="17"/>
  </w:num>
  <w:num w:numId="37">
    <w:abstractNumId w:val="23"/>
  </w:num>
  <w:num w:numId="38">
    <w:abstractNumId w:val="25"/>
  </w:num>
  <w:num w:numId="39">
    <w:abstractNumId w:val="22"/>
  </w:num>
  <w:num w:numId="40">
    <w:abstractNumId w:val="27"/>
  </w:num>
  <w:num w:numId="41">
    <w:abstractNumId w:val="19"/>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D61150"/>
    <w:rsid w:val="00000033"/>
    <w:rsid w:val="00006922"/>
    <w:rsid w:val="00023904"/>
    <w:rsid w:val="000334D7"/>
    <w:rsid w:val="000470DF"/>
    <w:rsid w:val="00061983"/>
    <w:rsid w:val="00071439"/>
    <w:rsid w:val="00093A38"/>
    <w:rsid w:val="000945FB"/>
    <w:rsid w:val="000A6BF7"/>
    <w:rsid w:val="000E29C2"/>
    <w:rsid w:val="000E6D3A"/>
    <w:rsid w:val="000E7E28"/>
    <w:rsid w:val="000F5D90"/>
    <w:rsid w:val="000F708A"/>
    <w:rsid w:val="0010139F"/>
    <w:rsid w:val="001052B7"/>
    <w:rsid w:val="00144DEF"/>
    <w:rsid w:val="001506FE"/>
    <w:rsid w:val="001633CD"/>
    <w:rsid w:val="00196F14"/>
    <w:rsid w:val="001C425C"/>
    <w:rsid w:val="001D01AA"/>
    <w:rsid w:val="001E1E31"/>
    <w:rsid w:val="001E2849"/>
    <w:rsid w:val="001E4A94"/>
    <w:rsid w:val="001E5621"/>
    <w:rsid w:val="00205C4F"/>
    <w:rsid w:val="00220A3B"/>
    <w:rsid w:val="00224708"/>
    <w:rsid w:val="0022736D"/>
    <w:rsid w:val="00241C2D"/>
    <w:rsid w:val="0028013F"/>
    <w:rsid w:val="00295B44"/>
    <w:rsid w:val="002B2D48"/>
    <w:rsid w:val="002C08FB"/>
    <w:rsid w:val="002C34EA"/>
    <w:rsid w:val="002F598F"/>
    <w:rsid w:val="00301BC0"/>
    <w:rsid w:val="00303BE1"/>
    <w:rsid w:val="00305AFC"/>
    <w:rsid w:val="003354E4"/>
    <w:rsid w:val="003765F2"/>
    <w:rsid w:val="0038694F"/>
    <w:rsid w:val="00393516"/>
    <w:rsid w:val="003B2EF2"/>
    <w:rsid w:val="003B7D43"/>
    <w:rsid w:val="003C02D5"/>
    <w:rsid w:val="003D0565"/>
    <w:rsid w:val="003D6DBD"/>
    <w:rsid w:val="003E00B5"/>
    <w:rsid w:val="003E3268"/>
    <w:rsid w:val="003E6BB2"/>
    <w:rsid w:val="003F2F06"/>
    <w:rsid w:val="003F3D15"/>
    <w:rsid w:val="00405C0A"/>
    <w:rsid w:val="00414F2C"/>
    <w:rsid w:val="00414F68"/>
    <w:rsid w:val="00435914"/>
    <w:rsid w:val="00450B34"/>
    <w:rsid w:val="004606A7"/>
    <w:rsid w:val="00462F0F"/>
    <w:rsid w:val="004A5E5D"/>
    <w:rsid w:val="004B0517"/>
    <w:rsid w:val="004B438E"/>
    <w:rsid w:val="004B747B"/>
    <w:rsid w:val="004D7537"/>
    <w:rsid w:val="004F5C05"/>
    <w:rsid w:val="00516EF2"/>
    <w:rsid w:val="00526E7E"/>
    <w:rsid w:val="00530BFF"/>
    <w:rsid w:val="0053749F"/>
    <w:rsid w:val="00546B56"/>
    <w:rsid w:val="005518A4"/>
    <w:rsid w:val="00553A4C"/>
    <w:rsid w:val="00554335"/>
    <w:rsid w:val="005565CE"/>
    <w:rsid w:val="00565BBC"/>
    <w:rsid w:val="005708AE"/>
    <w:rsid w:val="005826C0"/>
    <w:rsid w:val="00586F30"/>
    <w:rsid w:val="005A0FA9"/>
    <w:rsid w:val="005C5932"/>
    <w:rsid w:val="005C6817"/>
    <w:rsid w:val="005E0245"/>
    <w:rsid w:val="005F7442"/>
    <w:rsid w:val="00616043"/>
    <w:rsid w:val="00622247"/>
    <w:rsid w:val="00640B2C"/>
    <w:rsid w:val="00652069"/>
    <w:rsid w:val="00667CAD"/>
    <w:rsid w:val="00670F48"/>
    <w:rsid w:val="00672A98"/>
    <w:rsid w:val="00681D5E"/>
    <w:rsid w:val="006C0257"/>
    <w:rsid w:val="006C0E29"/>
    <w:rsid w:val="006D30FE"/>
    <w:rsid w:val="006D3757"/>
    <w:rsid w:val="006D45FD"/>
    <w:rsid w:val="006D47EC"/>
    <w:rsid w:val="006D6D35"/>
    <w:rsid w:val="006F585B"/>
    <w:rsid w:val="006F7348"/>
    <w:rsid w:val="006F796D"/>
    <w:rsid w:val="0070155F"/>
    <w:rsid w:val="007372A4"/>
    <w:rsid w:val="00741B04"/>
    <w:rsid w:val="00743DD2"/>
    <w:rsid w:val="0076115C"/>
    <w:rsid w:val="007664F3"/>
    <w:rsid w:val="007840D7"/>
    <w:rsid w:val="00787C6E"/>
    <w:rsid w:val="0079197C"/>
    <w:rsid w:val="00793EB3"/>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44A0"/>
    <w:rsid w:val="008979D5"/>
    <w:rsid w:val="008A2A8D"/>
    <w:rsid w:val="008A4C3B"/>
    <w:rsid w:val="008A56B3"/>
    <w:rsid w:val="008B2AD7"/>
    <w:rsid w:val="008D6B7E"/>
    <w:rsid w:val="008D7845"/>
    <w:rsid w:val="009031EA"/>
    <w:rsid w:val="009138F9"/>
    <w:rsid w:val="00923B23"/>
    <w:rsid w:val="00934E24"/>
    <w:rsid w:val="00937ED0"/>
    <w:rsid w:val="00947DE2"/>
    <w:rsid w:val="00952797"/>
    <w:rsid w:val="00962448"/>
    <w:rsid w:val="009777D3"/>
    <w:rsid w:val="009859E6"/>
    <w:rsid w:val="009A0A5D"/>
    <w:rsid w:val="009A7957"/>
    <w:rsid w:val="009C6933"/>
    <w:rsid w:val="009C7B1D"/>
    <w:rsid w:val="009E4D57"/>
    <w:rsid w:val="009F3F6B"/>
    <w:rsid w:val="00A04C7A"/>
    <w:rsid w:val="00A058E5"/>
    <w:rsid w:val="00A10C1A"/>
    <w:rsid w:val="00A10F51"/>
    <w:rsid w:val="00A2072E"/>
    <w:rsid w:val="00A237BB"/>
    <w:rsid w:val="00A43E5C"/>
    <w:rsid w:val="00A44A9E"/>
    <w:rsid w:val="00A458ED"/>
    <w:rsid w:val="00A509AB"/>
    <w:rsid w:val="00A82078"/>
    <w:rsid w:val="00A838C8"/>
    <w:rsid w:val="00A86D88"/>
    <w:rsid w:val="00A91C42"/>
    <w:rsid w:val="00A9516B"/>
    <w:rsid w:val="00A9780A"/>
    <w:rsid w:val="00AA00AF"/>
    <w:rsid w:val="00AA2FC9"/>
    <w:rsid w:val="00AB283D"/>
    <w:rsid w:val="00AB3A62"/>
    <w:rsid w:val="00AD312E"/>
    <w:rsid w:val="00AE3EAF"/>
    <w:rsid w:val="00B024B0"/>
    <w:rsid w:val="00B14866"/>
    <w:rsid w:val="00B16829"/>
    <w:rsid w:val="00B34EDA"/>
    <w:rsid w:val="00B51748"/>
    <w:rsid w:val="00B57198"/>
    <w:rsid w:val="00B85023"/>
    <w:rsid w:val="00BA2456"/>
    <w:rsid w:val="00BA469B"/>
    <w:rsid w:val="00BB4A5B"/>
    <w:rsid w:val="00BF2534"/>
    <w:rsid w:val="00BF3E40"/>
    <w:rsid w:val="00BF79DC"/>
    <w:rsid w:val="00C02F59"/>
    <w:rsid w:val="00C35DE1"/>
    <w:rsid w:val="00C3795C"/>
    <w:rsid w:val="00C524AA"/>
    <w:rsid w:val="00C54689"/>
    <w:rsid w:val="00C81B3A"/>
    <w:rsid w:val="00C85A14"/>
    <w:rsid w:val="00CA75DC"/>
    <w:rsid w:val="00CB6C08"/>
    <w:rsid w:val="00CD0DCA"/>
    <w:rsid w:val="00CE5855"/>
    <w:rsid w:val="00CF118E"/>
    <w:rsid w:val="00D12F61"/>
    <w:rsid w:val="00D201C6"/>
    <w:rsid w:val="00D61150"/>
    <w:rsid w:val="00D638E0"/>
    <w:rsid w:val="00D65016"/>
    <w:rsid w:val="00D716BA"/>
    <w:rsid w:val="00D8404D"/>
    <w:rsid w:val="00D87C12"/>
    <w:rsid w:val="00DB191A"/>
    <w:rsid w:val="00DC2952"/>
    <w:rsid w:val="00DF1AB7"/>
    <w:rsid w:val="00E01AF7"/>
    <w:rsid w:val="00E07C02"/>
    <w:rsid w:val="00E12B06"/>
    <w:rsid w:val="00E15BF6"/>
    <w:rsid w:val="00E54005"/>
    <w:rsid w:val="00E71CB9"/>
    <w:rsid w:val="00E73698"/>
    <w:rsid w:val="00E77E23"/>
    <w:rsid w:val="00E8251C"/>
    <w:rsid w:val="00E844A0"/>
    <w:rsid w:val="00EB06B5"/>
    <w:rsid w:val="00F13ED2"/>
    <w:rsid w:val="00F21582"/>
    <w:rsid w:val="00F27ACB"/>
    <w:rsid w:val="00F3616F"/>
    <w:rsid w:val="00F42DD2"/>
    <w:rsid w:val="00F45195"/>
    <w:rsid w:val="00F6618F"/>
    <w:rsid w:val="00F70DD5"/>
    <w:rsid w:val="00F73165"/>
    <w:rsid w:val="00F90BCE"/>
    <w:rsid w:val="00FC2881"/>
    <w:rsid w:val="00FD7DC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2" type="connector" idref="#AutoShape 3"/>
      </o:rules>
    </o:shapelayout>
  </w:shapeDefaults>
  <w:decimalSymbol w:val="."/>
  <w:listSeparator w:val=","/>
  <w15:docId w15:val="{7722E427-5854-418A-A0B1-0FDCCA62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 w:unhideWhenUsed="1" w:qFormat="1"/>
    <w:lsdException w:name="Intense Emphasis" w:uiPriority="21" w:qFormat="1"/>
    <w:lsdException w:name="Subtle Reference" w:semiHidden="1" w:uiPriority="1" w:unhideWhenUsed="1" w:qFormat="1"/>
    <w:lsdException w:name="Intense Reference" w:semiHidden="1" w:uiPriority="1" w:unhideWhenUsed="1" w:qFormat="1"/>
    <w:lsdException w:name="Book Title" w:semiHidden="1" w:uiPriority="99" w:unhideWhenUsed="1"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1633CD"/>
    <w:pPr>
      <w:spacing w:before="0" w:after="200"/>
    </w:pPr>
  </w:style>
  <w:style w:type="character" w:customStyle="1" w:styleId="AHPRAbodyChar">
    <w:name w:val="AHPRA body Char"/>
    <w:basedOn w:val="DefaultParagraphFont"/>
    <w:link w:val="AHPRAbody"/>
    <w:rsid w:val="001633CD"/>
    <w:rPr>
      <w:rFonts w:cs="Arial"/>
      <w:szCs w:val="24"/>
      <w:lang w:val="en-AU"/>
    </w:rPr>
  </w:style>
  <w:style w:type="paragraph" w:customStyle="1" w:styleId="AHPRASubhead">
    <w:name w:val="AHPRA Subhead"/>
    <w:basedOn w:val="Normal"/>
    <w:qFormat/>
    <w:rsid w:val="001633CD"/>
    <w:pPr>
      <w:spacing w:before="0" w:after="200"/>
    </w:pPr>
    <w:rPr>
      <w:rFonts w:cs="Times New Roman"/>
      <w:b/>
      <w:color w:val="008EC4"/>
    </w:rPr>
  </w:style>
  <w:style w:type="paragraph" w:styleId="PlainText">
    <w:name w:val="Plain Text"/>
    <w:basedOn w:val="Normal"/>
    <w:link w:val="PlainTextChar"/>
    <w:uiPriority w:val="99"/>
    <w:semiHidden/>
    <w:unhideWhenUsed/>
    <w:rsid w:val="003D0565"/>
    <w:pPr>
      <w:spacing w:before="0" w:after="0"/>
    </w:pPr>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semiHidden/>
    <w:rsid w:val="003D0565"/>
    <w:rPr>
      <w:rFonts w:ascii="Consolas" w:eastAsiaTheme="minorHAnsi" w:hAnsi="Consolas" w:cs="Consolas"/>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Registration/Registration-renewal.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chiropracticboard.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D64B-76DD-42BC-8B4D-B26E8EA6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Communiqué</vt:lpstr>
    </vt:vector>
  </TitlesOfParts>
  <Company>Johanna Villani Design</Company>
  <LinksUpToDate>false</LinksUpToDate>
  <CharactersWithSpaces>3088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Communiqué</dc:subject>
  <dc:creator>Chiropractic Board</dc:creator>
  <cp:keywords>21 November 2014</cp:keywords>
  <cp:lastModifiedBy>Tara Johnson</cp:lastModifiedBy>
  <cp:revision>3</cp:revision>
  <cp:lastPrinted>2012-02-10T00:45:00Z</cp:lastPrinted>
  <dcterms:created xsi:type="dcterms:W3CDTF">2014-12-03T21:53:00Z</dcterms:created>
  <dcterms:modified xsi:type="dcterms:W3CDTF">2014-12-03T21:54:00Z</dcterms:modified>
</cp:coreProperties>
</file>